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55D8B" w14:textId="77777777" w:rsidR="00FE7C37" w:rsidRPr="00952F90" w:rsidRDefault="00FE7C37" w:rsidP="00D1677C">
      <w:pPr>
        <w:spacing w:after="0"/>
        <w:rPr>
          <w:rFonts w:eastAsia="Times New Roman" w:cs="Times New Roman"/>
          <w:b/>
          <w:lang w:eastAsia="en-GB"/>
        </w:rPr>
      </w:pPr>
    </w:p>
    <w:p w14:paraId="42226D25" w14:textId="77777777" w:rsidR="00267725" w:rsidRPr="00D1677C" w:rsidRDefault="00DC2345" w:rsidP="00D1677C">
      <w:pPr>
        <w:spacing w:after="0"/>
        <w:rPr>
          <w:rFonts w:eastAsia="Times New Roman" w:cs="Times New Roman"/>
          <w:b/>
          <w:lang w:eastAsia="en-GB"/>
        </w:rPr>
      </w:pPr>
      <w:r w:rsidRPr="00D1677C">
        <w:rPr>
          <w:rFonts w:eastAsia="Times New Roman" w:cs="Times New Roman"/>
          <w:b/>
          <w:lang w:eastAsia="en-GB"/>
        </w:rPr>
        <w:t>Dance of Awareness</w:t>
      </w:r>
      <w:r w:rsidR="00C747AA" w:rsidRPr="00D1677C">
        <w:rPr>
          <w:rFonts w:eastAsia="Times New Roman" w:cs="Times New Roman"/>
          <w:b/>
          <w:lang w:eastAsia="en-GB"/>
        </w:rPr>
        <w:t>™</w:t>
      </w:r>
      <w:r w:rsidRPr="00D1677C">
        <w:rPr>
          <w:rFonts w:eastAsia="Times New Roman" w:cs="Times New Roman"/>
          <w:b/>
          <w:lang w:eastAsia="en-GB"/>
        </w:rPr>
        <w:t xml:space="preserve">: </w:t>
      </w:r>
      <w:r w:rsidR="00A52B9B" w:rsidRPr="00D1677C">
        <w:rPr>
          <w:rFonts w:eastAsia="Times New Roman" w:cs="Times New Roman"/>
          <w:b/>
          <w:lang w:eastAsia="en-GB"/>
        </w:rPr>
        <w:t>Evolving a ‘Free-</w:t>
      </w:r>
      <w:r w:rsidR="008D4CE8" w:rsidRPr="00D1677C">
        <w:rPr>
          <w:rFonts w:eastAsia="Times New Roman" w:cs="Times New Roman"/>
          <w:b/>
          <w:lang w:eastAsia="en-GB"/>
        </w:rPr>
        <w:t>Form’ approach to exploring early developmental patterns in a group setting</w:t>
      </w:r>
    </w:p>
    <w:p w14:paraId="3DC20181" w14:textId="77777777" w:rsidR="00DF698A" w:rsidRPr="00D1677C" w:rsidRDefault="00DF698A" w:rsidP="00D1677C">
      <w:pPr>
        <w:pStyle w:val="NoSpacing"/>
        <w:spacing w:line="276" w:lineRule="auto"/>
        <w:rPr>
          <w:lang w:eastAsia="en-GB"/>
        </w:rPr>
      </w:pPr>
    </w:p>
    <w:p w14:paraId="56C07C44" w14:textId="77777777" w:rsidR="00DF698A" w:rsidRPr="00D1677C" w:rsidRDefault="00DF698A" w:rsidP="00D1677C">
      <w:pPr>
        <w:spacing w:after="0"/>
        <w:rPr>
          <w:rFonts w:eastAsia="Times New Roman" w:cs="Times New Roman"/>
          <w:lang w:eastAsia="en-GB"/>
        </w:rPr>
      </w:pPr>
      <w:r w:rsidRPr="00D1677C">
        <w:rPr>
          <w:rFonts w:eastAsia="Times New Roman" w:cs="Times New Roman"/>
          <w:lang w:eastAsia="en-GB"/>
        </w:rPr>
        <w:t>Clare Osbond* and Tim Brown</w:t>
      </w:r>
    </w:p>
    <w:p w14:paraId="316C24B4" w14:textId="77777777" w:rsidR="00DF698A" w:rsidRPr="00D1677C" w:rsidRDefault="00DF698A" w:rsidP="00D1677C">
      <w:pPr>
        <w:spacing w:after="0"/>
        <w:rPr>
          <w:rFonts w:eastAsia="Times New Roman" w:cs="Times New Roman"/>
          <w:lang w:eastAsia="en-GB"/>
        </w:rPr>
      </w:pPr>
    </w:p>
    <w:p w14:paraId="1CC8EBBA" w14:textId="77777777" w:rsidR="00DF698A" w:rsidRPr="00D1677C" w:rsidRDefault="00DF698A" w:rsidP="00D1677C">
      <w:pPr>
        <w:spacing w:after="0"/>
        <w:rPr>
          <w:rFonts w:eastAsia="Times New Roman" w:cs="Times New Roman"/>
          <w:lang w:eastAsia="en-GB"/>
        </w:rPr>
      </w:pPr>
      <w:r w:rsidRPr="00D1677C">
        <w:rPr>
          <w:rFonts w:eastAsia="Times New Roman" w:cs="Times New Roman"/>
          <w:lang w:eastAsia="en-GB"/>
        </w:rPr>
        <w:t>Directors, Brighton School for Embodied Therapy, Brighton &amp; Hove, UK</w:t>
      </w:r>
    </w:p>
    <w:p w14:paraId="63080C58" w14:textId="77777777" w:rsidR="00DF698A" w:rsidRPr="00D1677C" w:rsidRDefault="00DF698A" w:rsidP="00D1677C">
      <w:pPr>
        <w:spacing w:after="0"/>
        <w:rPr>
          <w:rFonts w:eastAsia="Times New Roman" w:cs="Times New Roman"/>
          <w:b/>
          <w:lang w:eastAsia="en-GB"/>
        </w:rPr>
      </w:pPr>
    </w:p>
    <w:p w14:paraId="46CE7AA3" w14:textId="77777777" w:rsidR="00DF698A" w:rsidRDefault="00DF698A" w:rsidP="00D1677C">
      <w:pPr>
        <w:spacing w:after="0"/>
        <w:rPr>
          <w:rStyle w:val="Hyperlink"/>
          <w:rFonts w:eastAsia="Times New Roman" w:cs="Times New Roman"/>
          <w:color w:val="auto"/>
          <w:lang w:eastAsia="en-GB"/>
        </w:rPr>
      </w:pPr>
      <w:r w:rsidRPr="00D1677C">
        <w:rPr>
          <w:rFonts w:eastAsia="Times New Roman" w:cs="Times New Roman"/>
          <w:lang w:eastAsia="en-GB"/>
        </w:rPr>
        <w:t xml:space="preserve">* Email: </w:t>
      </w:r>
      <w:hyperlink r:id="rId8" w:history="1">
        <w:r w:rsidRPr="00D1677C">
          <w:rPr>
            <w:rStyle w:val="Hyperlink"/>
            <w:rFonts w:eastAsia="Times New Roman" w:cs="Times New Roman"/>
            <w:color w:val="auto"/>
            <w:lang w:eastAsia="en-GB"/>
          </w:rPr>
          <w:t>info@embodiedtherapy.org.uk</w:t>
        </w:r>
      </w:hyperlink>
    </w:p>
    <w:p w14:paraId="5FA5224B" w14:textId="77777777" w:rsidR="000679AA" w:rsidRPr="00C3380F" w:rsidRDefault="000679AA" w:rsidP="000679AA">
      <w:pPr>
        <w:pStyle w:val="NoSpacing"/>
        <w:rPr>
          <w:rFonts w:cs="Times New Roman"/>
          <w:lang w:eastAsia="en-GB"/>
        </w:rPr>
      </w:pPr>
    </w:p>
    <w:p w14:paraId="04541F55" w14:textId="3E15FECA" w:rsidR="000679AA" w:rsidRPr="00C3380F" w:rsidRDefault="000679AA" w:rsidP="00C3380F">
      <w:pPr>
        <w:autoSpaceDE w:val="0"/>
        <w:autoSpaceDN w:val="0"/>
        <w:adjustRightInd w:val="0"/>
        <w:spacing w:after="0" w:line="240" w:lineRule="auto"/>
        <w:rPr>
          <w:rFonts w:eastAsia="Times New Roman" w:cs="Times New Roman"/>
          <w:color w:val="000000"/>
          <w:lang w:eastAsia="en-GB"/>
        </w:rPr>
      </w:pPr>
      <w:r w:rsidRPr="00C3380F">
        <w:rPr>
          <w:rFonts w:eastAsia="Times New Roman" w:cs="Times New Roman"/>
          <w:color w:val="000000"/>
          <w:lang w:eastAsia="en-GB"/>
        </w:rPr>
        <w:t>The</w:t>
      </w:r>
      <w:r w:rsidR="00C3380F" w:rsidRPr="00C3380F">
        <w:rPr>
          <w:rFonts w:eastAsia="Times New Roman" w:cs="Times New Roman"/>
          <w:color w:val="000000"/>
          <w:lang w:eastAsia="en-GB"/>
        </w:rPr>
        <w:t xml:space="preserve"> </w:t>
      </w:r>
      <w:r w:rsidRPr="00C3380F">
        <w:rPr>
          <w:rFonts w:eastAsia="Times New Roman" w:cs="Times New Roman"/>
          <w:color w:val="000000"/>
          <w:lang w:eastAsia="en-GB"/>
        </w:rPr>
        <w:t xml:space="preserve">Version of Record of this manuscript has been published in </w:t>
      </w:r>
      <w:r w:rsidR="00C3380F" w:rsidRPr="00C3380F">
        <w:rPr>
          <w:rFonts w:eastAsia="Times New Roman" w:cs="Times New Roman"/>
          <w:color w:val="000000"/>
          <w:lang w:eastAsia="en-GB"/>
        </w:rPr>
        <w:t>the Journal of Body, Movement and Dance in Psychotherapy</w:t>
      </w:r>
      <w:r w:rsidR="00C3380F">
        <w:rPr>
          <w:rFonts w:eastAsia="Times New Roman" w:cs="Times New Roman"/>
          <w:color w:val="000000"/>
          <w:lang w:eastAsia="en-GB"/>
        </w:rPr>
        <w:t xml:space="preserve"> Vol 1</w:t>
      </w:r>
      <w:r w:rsidR="00A3184F">
        <w:rPr>
          <w:rFonts w:eastAsia="Times New Roman" w:cs="Times New Roman"/>
          <w:color w:val="000000"/>
          <w:lang w:eastAsia="en-GB"/>
        </w:rPr>
        <w:t>1</w:t>
      </w:r>
      <w:r w:rsidR="00C3380F">
        <w:rPr>
          <w:rFonts w:eastAsia="Times New Roman" w:cs="Times New Roman"/>
          <w:color w:val="000000"/>
          <w:lang w:eastAsia="en-GB"/>
        </w:rPr>
        <w:t>,</w:t>
      </w:r>
      <w:r w:rsidR="00C3380F" w:rsidRPr="00C3380F">
        <w:rPr>
          <w:rFonts w:eastAsia="Times New Roman" w:cs="Times New Roman"/>
          <w:color w:val="000000"/>
          <w:lang w:eastAsia="en-GB"/>
        </w:rPr>
        <w:t xml:space="preserve"> 201</w:t>
      </w:r>
      <w:r w:rsidR="00A3184F">
        <w:rPr>
          <w:rFonts w:eastAsia="Times New Roman" w:cs="Times New Roman"/>
          <w:color w:val="000000"/>
          <w:lang w:eastAsia="en-GB"/>
        </w:rPr>
        <w:t>6</w:t>
      </w:r>
      <w:r w:rsidR="00C3380F">
        <w:rPr>
          <w:rFonts w:eastAsia="Times New Roman" w:cs="Times New Roman"/>
          <w:color w:val="000000"/>
          <w:lang w:eastAsia="en-GB"/>
        </w:rPr>
        <w:t>,</w:t>
      </w:r>
      <w:r w:rsidR="00C3380F" w:rsidRPr="00C3380F">
        <w:rPr>
          <w:rFonts w:eastAsia="Times New Roman" w:cs="Times New Roman"/>
          <w:color w:val="000000"/>
          <w:lang w:eastAsia="en-GB"/>
        </w:rPr>
        <w:t xml:space="preserve"> </w:t>
      </w:r>
      <w:r w:rsidR="00A3184F">
        <w:rPr>
          <w:rFonts w:eastAsia="Times New Roman" w:cs="Times New Roman"/>
          <w:color w:val="000000"/>
          <w:lang w:eastAsia="en-GB"/>
        </w:rPr>
        <w:t xml:space="preserve">Issue 2-3 </w:t>
      </w:r>
      <w:bookmarkStart w:id="0" w:name="_GoBack"/>
      <w:bookmarkEnd w:id="0"/>
      <w:r w:rsidR="00C3380F" w:rsidRPr="00C3380F">
        <w:rPr>
          <w:rFonts w:eastAsia="Times New Roman" w:cs="Times New Roman"/>
          <w:color w:val="000000"/>
          <w:lang w:eastAsia="en-GB"/>
        </w:rPr>
        <w:t xml:space="preserve">and is available via the </w:t>
      </w:r>
      <w:r w:rsidR="00C3380F" w:rsidRPr="00C3380F">
        <w:rPr>
          <w:rFonts w:cs="Times New Roman"/>
        </w:rPr>
        <w:t xml:space="preserve">following link: </w:t>
      </w:r>
      <w:hyperlink r:id="rId9" w:history="1">
        <w:r w:rsidR="00C3380F" w:rsidRPr="00C3380F">
          <w:rPr>
            <w:rStyle w:val="Hyperlink"/>
            <w:rFonts w:cs="Times New Roman"/>
          </w:rPr>
          <w:t>http://dx.doi.org/10.1080/17432979.2015.1092474</w:t>
        </w:r>
      </w:hyperlink>
      <w:r w:rsidR="00C3380F" w:rsidRPr="00C3380F">
        <w:rPr>
          <w:rFonts w:cs="Times New Roman"/>
        </w:rPr>
        <w:t xml:space="preserve"> </w:t>
      </w:r>
    </w:p>
    <w:p w14:paraId="7A43A3EA" w14:textId="77777777" w:rsidR="00267725" w:rsidRPr="00D1677C" w:rsidRDefault="00267725" w:rsidP="00D1677C">
      <w:pPr>
        <w:spacing w:after="0"/>
        <w:rPr>
          <w:rFonts w:eastAsia="Times New Roman" w:cs="Times New Roman"/>
          <w:b/>
          <w:color w:val="FF0000"/>
          <w:lang w:eastAsia="en-GB"/>
        </w:rPr>
      </w:pPr>
    </w:p>
    <w:p w14:paraId="0FF44D02" w14:textId="77777777" w:rsidR="006D225A" w:rsidRPr="00D1677C" w:rsidRDefault="006D225A" w:rsidP="00D1677C">
      <w:pPr>
        <w:spacing w:after="0"/>
        <w:rPr>
          <w:rFonts w:eastAsia="Times New Roman" w:cs="Times New Roman"/>
          <w:b/>
          <w:lang w:eastAsia="en-GB"/>
        </w:rPr>
      </w:pPr>
      <w:r w:rsidRPr="00D1677C">
        <w:rPr>
          <w:rFonts w:eastAsia="Times New Roman" w:cs="Times New Roman"/>
          <w:b/>
          <w:lang w:eastAsia="en-GB"/>
        </w:rPr>
        <w:t>Abstract</w:t>
      </w:r>
    </w:p>
    <w:p w14:paraId="2A3B0917" w14:textId="77777777" w:rsidR="006D225A" w:rsidRPr="00D1677C" w:rsidRDefault="006D225A" w:rsidP="00D1677C">
      <w:pPr>
        <w:pStyle w:val="NoSpacing"/>
        <w:spacing w:line="276" w:lineRule="auto"/>
        <w:rPr>
          <w:rFonts w:cs="Times New Roman"/>
          <w:lang w:eastAsia="en-GB"/>
        </w:rPr>
      </w:pPr>
    </w:p>
    <w:p w14:paraId="35D87625" w14:textId="77777777" w:rsidR="002123D7" w:rsidRPr="00D1677C" w:rsidRDefault="00A17A4A" w:rsidP="00D1677C">
      <w:pPr>
        <w:spacing w:after="0"/>
        <w:rPr>
          <w:rFonts w:eastAsia="Times New Roman" w:cs="Times New Roman"/>
          <w:lang w:eastAsia="en-GB"/>
        </w:rPr>
      </w:pPr>
      <w:r w:rsidRPr="00D1677C">
        <w:rPr>
          <w:rFonts w:cs="Times New Roman"/>
          <w:lang w:eastAsia="en-GB"/>
        </w:rPr>
        <w:t>This paper describes</w:t>
      </w:r>
      <w:r w:rsidR="00DF3DB3" w:rsidRPr="00D1677C">
        <w:rPr>
          <w:rFonts w:cs="Times New Roman"/>
          <w:lang w:eastAsia="en-GB"/>
        </w:rPr>
        <w:t xml:space="preserve"> the development of the Dance of Awareness</w:t>
      </w:r>
      <w:r w:rsidR="00821868" w:rsidRPr="00D1677C">
        <w:rPr>
          <w:rFonts w:cs="Times New Roman"/>
          <w:lang w:eastAsia="en-GB"/>
        </w:rPr>
        <w:t>™</w:t>
      </w:r>
      <w:r w:rsidR="00DF3DB3" w:rsidRPr="00D1677C">
        <w:rPr>
          <w:rFonts w:cs="Times New Roman"/>
          <w:lang w:eastAsia="en-GB"/>
        </w:rPr>
        <w:t xml:space="preserve"> movement practice, </w:t>
      </w:r>
      <w:r w:rsidRPr="00D1677C">
        <w:rPr>
          <w:rFonts w:cs="Times New Roman"/>
          <w:lang w:eastAsia="en-GB"/>
        </w:rPr>
        <w:t>including</w:t>
      </w:r>
      <w:r w:rsidR="00DF3DB3" w:rsidRPr="00D1677C">
        <w:rPr>
          <w:rFonts w:cs="Times New Roman"/>
          <w:lang w:eastAsia="en-GB"/>
        </w:rPr>
        <w:t xml:space="preserve"> the evolution of a ne</w:t>
      </w:r>
      <w:r w:rsidRPr="00D1677C">
        <w:rPr>
          <w:rFonts w:cs="Times New Roman"/>
          <w:lang w:eastAsia="en-GB"/>
        </w:rPr>
        <w:t>w variation known as Free/Form. W</w:t>
      </w:r>
      <w:r w:rsidR="00DF3DB3" w:rsidRPr="00D1677C">
        <w:rPr>
          <w:rFonts w:cs="Times New Roman"/>
          <w:lang w:eastAsia="en-GB"/>
        </w:rPr>
        <w:t xml:space="preserve">e </w:t>
      </w:r>
      <w:r w:rsidR="00A319C6" w:rsidRPr="00D1677C">
        <w:rPr>
          <w:rFonts w:cs="Times New Roman"/>
          <w:lang w:eastAsia="en-GB"/>
        </w:rPr>
        <w:t xml:space="preserve">aim </w:t>
      </w:r>
      <w:r w:rsidR="00352FF0" w:rsidRPr="00D1677C">
        <w:rPr>
          <w:rFonts w:cs="Times New Roman"/>
          <w:lang w:eastAsia="en-GB"/>
        </w:rPr>
        <w:t>to demonstrate how</w:t>
      </w:r>
      <w:r w:rsidR="00DF3DB3" w:rsidRPr="00D1677C">
        <w:rPr>
          <w:rFonts w:cs="Times New Roman"/>
          <w:lang w:eastAsia="en-GB"/>
        </w:rPr>
        <w:t xml:space="preserve"> </w:t>
      </w:r>
      <w:r w:rsidRPr="00D1677C">
        <w:rPr>
          <w:rFonts w:cs="Times New Roman"/>
          <w:lang w:eastAsia="en-GB"/>
        </w:rPr>
        <w:t xml:space="preserve">this </w:t>
      </w:r>
      <w:r w:rsidR="00DF3DB3" w:rsidRPr="00D1677C">
        <w:rPr>
          <w:rFonts w:eastAsia="Times New Roman" w:cs="Times New Roman"/>
          <w:color w:val="000000"/>
          <w:lang w:eastAsia="en-GB"/>
        </w:rPr>
        <w:t>provides a meeting point for body psychotherapy</w:t>
      </w:r>
      <w:r w:rsidR="00AD5B84" w:rsidRPr="00D1677C">
        <w:rPr>
          <w:rFonts w:eastAsia="Times New Roman" w:cs="Times New Roman"/>
          <w:color w:val="000000"/>
          <w:lang w:eastAsia="en-GB"/>
        </w:rPr>
        <w:t xml:space="preserve"> (BP)</w:t>
      </w:r>
      <w:r w:rsidR="00DF3DB3" w:rsidRPr="00D1677C">
        <w:rPr>
          <w:rFonts w:eastAsia="Times New Roman" w:cs="Times New Roman"/>
          <w:color w:val="000000"/>
          <w:lang w:eastAsia="en-GB"/>
        </w:rPr>
        <w:t xml:space="preserve"> and dance movement psychotherapy</w:t>
      </w:r>
      <w:r w:rsidR="00AD5B84" w:rsidRPr="00D1677C">
        <w:rPr>
          <w:rFonts w:eastAsia="Times New Roman" w:cs="Times New Roman"/>
          <w:color w:val="000000"/>
          <w:lang w:eastAsia="en-GB"/>
        </w:rPr>
        <w:t xml:space="preserve"> (DMP)</w:t>
      </w:r>
      <w:r w:rsidRPr="00D1677C">
        <w:rPr>
          <w:rFonts w:eastAsia="Times New Roman" w:cs="Times New Roman"/>
          <w:color w:val="000000"/>
          <w:lang w:eastAsia="en-GB"/>
        </w:rPr>
        <w:t>.</w:t>
      </w:r>
      <w:r w:rsidR="00DF3DB3" w:rsidRPr="00D1677C">
        <w:rPr>
          <w:rFonts w:cs="Times New Roman"/>
          <w:lang w:eastAsia="en-GB"/>
        </w:rPr>
        <w:t xml:space="preserve"> </w:t>
      </w:r>
      <w:r w:rsidRPr="00D1677C">
        <w:rPr>
          <w:rFonts w:eastAsia="Times New Roman" w:cs="Times New Roman"/>
          <w:color w:val="000000"/>
          <w:lang w:eastAsia="en-GB"/>
        </w:rPr>
        <w:t xml:space="preserve">We </w:t>
      </w:r>
      <w:r w:rsidR="004B0DEA" w:rsidRPr="00D1677C">
        <w:rPr>
          <w:rFonts w:eastAsia="Times New Roman" w:cs="Times New Roman"/>
          <w:color w:val="000000"/>
          <w:lang w:eastAsia="en-GB"/>
        </w:rPr>
        <w:t xml:space="preserve">reflect on evidence </w:t>
      </w:r>
      <w:r w:rsidR="00AF75BA" w:rsidRPr="00D1677C">
        <w:rPr>
          <w:rFonts w:eastAsia="Times New Roman" w:cs="Times New Roman"/>
          <w:color w:val="000000"/>
          <w:lang w:eastAsia="en-GB"/>
        </w:rPr>
        <w:t xml:space="preserve">gathered </w:t>
      </w:r>
      <w:r w:rsidR="004B0DEA" w:rsidRPr="00D1677C">
        <w:rPr>
          <w:rFonts w:eastAsia="Times New Roman" w:cs="Times New Roman"/>
          <w:color w:val="000000"/>
          <w:lang w:eastAsia="en-GB"/>
        </w:rPr>
        <w:t>over many hours of</w:t>
      </w:r>
      <w:r w:rsidR="00352FF0" w:rsidRPr="00D1677C">
        <w:rPr>
          <w:rFonts w:eastAsia="Times New Roman" w:cs="Times New Roman"/>
          <w:color w:val="000000"/>
          <w:lang w:eastAsia="en-GB"/>
        </w:rPr>
        <w:t xml:space="preserve"> </w:t>
      </w:r>
      <w:r w:rsidR="004B0DEA" w:rsidRPr="00D1677C">
        <w:rPr>
          <w:rFonts w:eastAsia="Times New Roman" w:cs="Times New Roman"/>
          <w:color w:val="000000"/>
          <w:lang w:eastAsia="en-GB"/>
        </w:rPr>
        <w:t>practice</w:t>
      </w:r>
      <w:r w:rsidRPr="00D1677C">
        <w:rPr>
          <w:rFonts w:eastAsia="Times New Roman" w:cs="Times New Roman"/>
          <w:color w:val="000000"/>
          <w:lang w:eastAsia="en-GB"/>
        </w:rPr>
        <w:t xml:space="preserve"> </w:t>
      </w:r>
      <w:r w:rsidR="00334990" w:rsidRPr="00D1677C">
        <w:rPr>
          <w:rFonts w:eastAsia="Times New Roman" w:cs="Times New Roman"/>
          <w:color w:val="000000"/>
          <w:lang w:eastAsia="en-GB"/>
        </w:rPr>
        <w:t>which we hope may be of benefit to</w:t>
      </w:r>
      <w:r w:rsidR="004B0DEA" w:rsidRPr="00D1677C">
        <w:rPr>
          <w:rFonts w:eastAsia="Times New Roman" w:cs="Times New Roman"/>
          <w:color w:val="000000"/>
          <w:lang w:eastAsia="en-GB"/>
        </w:rPr>
        <w:t xml:space="preserve"> practitioners</w:t>
      </w:r>
      <w:r w:rsidRPr="00D1677C">
        <w:rPr>
          <w:rFonts w:eastAsia="Times New Roman" w:cs="Times New Roman"/>
          <w:color w:val="000000"/>
          <w:lang w:eastAsia="en-GB"/>
        </w:rPr>
        <w:t xml:space="preserve"> from both disciplines</w:t>
      </w:r>
      <w:r w:rsidR="00305892" w:rsidRPr="00D1677C">
        <w:rPr>
          <w:rFonts w:eastAsia="Times New Roman" w:cs="Times New Roman"/>
          <w:color w:val="000000"/>
          <w:lang w:eastAsia="en-GB"/>
        </w:rPr>
        <w:t xml:space="preserve"> and encourage joint working</w:t>
      </w:r>
      <w:r w:rsidRPr="00D1677C">
        <w:rPr>
          <w:rFonts w:eastAsia="Times New Roman" w:cs="Times New Roman"/>
          <w:color w:val="000000"/>
          <w:lang w:eastAsia="en-GB"/>
        </w:rPr>
        <w:t>.</w:t>
      </w:r>
      <w:r w:rsidR="00352FF0" w:rsidRPr="00D1677C" w:rsidDel="00352FF0">
        <w:rPr>
          <w:rFonts w:eastAsia="Times New Roman" w:cs="Times New Roman"/>
          <w:lang w:eastAsia="en-GB"/>
        </w:rPr>
        <w:t xml:space="preserve"> </w:t>
      </w:r>
    </w:p>
    <w:p w14:paraId="4C394B86" w14:textId="77777777" w:rsidR="00267725" w:rsidRPr="00D1677C" w:rsidRDefault="00267725" w:rsidP="00D1677C">
      <w:pPr>
        <w:pStyle w:val="NoSpacing"/>
        <w:spacing w:line="276" w:lineRule="auto"/>
        <w:rPr>
          <w:rFonts w:cs="Times New Roman"/>
          <w:color w:val="FF0000"/>
          <w:lang w:eastAsia="en-GB"/>
        </w:rPr>
      </w:pPr>
    </w:p>
    <w:p w14:paraId="4D13249A" w14:textId="77777777" w:rsidR="00267725" w:rsidRPr="00D1677C" w:rsidRDefault="00267725" w:rsidP="00D1677C">
      <w:pPr>
        <w:pStyle w:val="NoSpacing"/>
        <w:spacing w:line="276" w:lineRule="auto"/>
        <w:rPr>
          <w:rFonts w:cs="Times New Roman"/>
          <w:lang w:eastAsia="en-GB"/>
        </w:rPr>
      </w:pPr>
      <w:r w:rsidRPr="00D1677C">
        <w:rPr>
          <w:rFonts w:cs="Times New Roman"/>
          <w:b/>
          <w:lang w:eastAsia="en-GB"/>
        </w:rPr>
        <w:t>Keywords:</w:t>
      </w:r>
      <w:r w:rsidRPr="00D1677C">
        <w:rPr>
          <w:rFonts w:cs="Times New Roman"/>
          <w:lang w:eastAsia="en-GB"/>
        </w:rPr>
        <w:t xml:space="preserve"> Dance movement psychotherapy; body psychotherapy; </w:t>
      </w:r>
      <w:r w:rsidR="00821868" w:rsidRPr="00D1677C">
        <w:rPr>
          <w:rFonts w:cs="Times New Roman"/>
          <w:lang w:eastAsia="en-GB"/>
        </w:rPr>
        <w:t xml:space="preserve">developmental </w:t>
      </w:r>
      <w:r w:rsidR="0056608A" w:rsidRPr="00D1677C">
        <w:rPr>
          <w:rFonts w:cs="Times New Roman"/>
          <w:lang w:eastAsia="en-GB"/>
        </w:rPr>
        <w:t>movement patterns</w:t>
      </w:r>
      <w:r w:rsidR="00821868" w:rsidRPr="00D1677C">
        <w:rPr>
          <w:rFonts w:cs="Times New Roman"/>
          <w:lang w:eastAsia="en-GB"/>
        </w:rPr>
        <w:t xml:space="preserve">; character </w:t>
      </w:r>
      <w:r w:rsidR="008D4CE8" w:rsidRPr="00D1677C">
        <w:rPr>
          <w:rFonts w:cs="Times New Roman"/>
          <w:lang w:eastAsia="en-GB"/>
        </w:rPr>
        <w:t>structure</w:t>
      </w:r>
      <w:r w:rsidR="00821868" w:rsidRPr="00D1677C">
        <w:rPr>
          <w:rFonts w:cs="Times New Roman"/>
          <w:lang w:eastAsia="en-GB"/>
        </w:rPr>
        <w:t>; authentic movement; five rhythms.</w:t>
      </w:r>
    </w:p>
    <w:p w14:paraId="72700860" w14:textId="77777777" w:rsidR="002123D7" w:rsidRPr="00D1677C" w:rsidRDefault="002123D7" w:rsidP="00D1677C">
      <w:pPr>
        <w:spacing w:after="0"/>
        <w:rPr>
          <w:rFonts w:eastAsia="Times New Roman" w:cs="Times New Roman"/>
          <w:lang w:eastAsia="en-GB"/>
        </w:rPr>
      </w:pPr>
    </w:p>
    <w:p w14:paraId="4EFE424F" w14:textId="77777777" w:rsidR="00334990" w:rsidRPr="00D1677C" w:rsidRDefault="009B7F98" w:rsidP="00D1677C">
      <w:pPr>
        <w:spacing w:after="0"/>
        <w:rPr>
          <w:rFonts w:cs="Times New Roman"/>
          <w:b/>
          <w:lang w:eastAsia="en-GB"/>
        </w:rPr>
      </w:pPr>
      <w:r w:rsidRPr="00D1677C">
        <w:rPr>
          <w:rFonts w:cs="Times New Roman"/>
          <w:b/>
          <w:lang w:eastAsia="en-GB"/>
        </w:rPr>
        <w:t>Introduction</w:t>
      </w:r>
    </w:p>
    <w:p w14:paraId="0B42BF39" w14:textId="77777777" w:rsidR="009B7F98" w:rsidRPr="00D1677C" w:rsidRDefault="009B7F98" w:rsidP="00D1677C">
      <w:pPr>
        <w:pStyle w:val="NoSpacing"/>
        <w:spacing w:line="276" w:lineRule="auto"/>
        <w:rPr>
          <w:rFonts w:cs="Times New Roman"/>
          <w:lang w:eastAsia="en-GB"/>
        </w:rPr>
      </w:pPr>
    </w:p>
    <w:p w14:paraId="1AAE9E1D" w14:textId="77777777" w:rsidR="00176CAC" w:rsidRPr="00D1677C" w:rsidRDefault="00176CAC" w:rsidP="00D1677C">
      <w:pPr>
        <w:spacing w:after="0"/>
        <w:rPr>
          <w:rFonts w:cs="Times New Roman"/>
          <w:lang w:eastAsia="en-GB"/>
        </w:rPr>
      </w:pPr>
      <w:r w:rsidRPr="00D1677C">
        <w:rPr>
          <w:rFonts w:cs="Times New Roman"/>
          <w:lang w:eastAsia="en-GB"/>
        </w:rPr>
        <w:t xml:space="preserve">The </w:t>
      </w:r>
      <w:r w:rsidR="00CE2FDE" w:rsidRPr="00D1677C">
        <w:rPr>
          <w:rFonts w:cs="Times New Roman"/>
          <w:lang w:eastAsia="en-GB"/>
        </w:rPr>
        <w:t>roots of</w:t>
      </w:r>
      <w:r w:rsidRPr="00D1677C">
        <w:rPr>
          <w:rFonts w:cs="Times New Roman"/>
          <w:lang w:eastAsia="en-GB"/>
        </w:rPr>
        <w:t xml:space="preserve"> </w:t>
      </w:r>
      <w:r w:rsidR="009B7F98" w:rsidRPr="00D1677C">
        <w:rPr>
          <w:rFonts w:cs="Times New Roman"/>
          <w:lang w:eastAsia="en-GB"/>
        </w:rPr>
        <w:t>Dance of Awareness</w:t>
      </w:r>
      <w:r w:rsidR="00A52B9B" w:rsidRPr="00D1677C">
        <w:rPr>
          <w:rFonts w:cs="Times New Roman"/>
          <w:lang w:eastAsia="en-GB"/>
        </w:rPr>
        <w:t>™</w:t>
      </w:r>
      <w:r w:rsidR="009B7F98" w:rsidRPr="00D1677C">
        <w:rPr>
          <w:rFonts w:cs="Times New Roman"/>
          <w:lang w:eastAsia="en-GB"/>
        </w:rPr>
        <w:t xml:space="preserve"> (</w:t>
      </w:r>
      <w:r w:rsidRPr="00D1677C">
        <w:rPr>
          <w:rFonts w:cs="Times New Roman"/>
          <w:lang w:eastAsia="en-GB"/>
        </w:rPr>
        <w:t>DoA</w:t>
      </w:r>
      <w:r w:rsidR="009B7F98" w:rsidRPr="00D1677C">
        <w:rPr>
          <w:rFonts w:cs="Times New Roman"/>
          <w:lang w:eastAsia="en-GB"/>
        </w:rPr>
        <w:t>)</w:t>
      </w:r>
      <w:r w:rsidRPr="00D1677C">
        <w:rPr>
          <w:rFonts w:cs="Times New Roman"/>
          <w:lang w:eastAsia="en-GB"/>
        </w:rPr>
        <w:t xml:space="preserve"> </w:t>
      </w:r>
      <w:r w:rsidR="00CE2FDE" w:rsidRPr="00D1677C">
        <w:rPr>
          <w:rFonts w:cs="Times New Roman"/>
          <w:lang w:eastAsia="en-GB"/>
        </w:rPr>
        <w:t>begin in</w:t>
      </w:r>
      <w:r w:rsidRPr="00D1677C">
        <w:rPr>
          <w:rFonts w:cs="Times New Roman"/>
          <w:lang w:eastAsia="en-GB"/>
        </w:rPr>
        <w:t xml:space="preserve"> the late 1990s when the authors were involved with Five Rhythms </w:t>
      </w:r>
      <w:r w:rsidR="005F196E" w:rsidRPr="00D1677C">
        <w:rPr>
          <w:rFonts w:cs="Times New Roman"/>
          <w:lang w:eastAsia="en-GB"/>
        </w:rPr>
        <w:t>(Roth</w:t>
      </w:r>
      <w:r w:rsidR="001660A1" w:rsidRPr="00D1677C">
        <w:rPr>
          <w:rFonts w:cs="Times New Roman"/>
          <w:lang w:eastAsia="en-GB"/>
        </w:rPr>
        <w:t>,</w:t>
      </w:r>
      <w:r w:rsidR="005F196E" w:rsidRPr="00D1677C">
        <w:rPr>
          <w:rFonts w:cs="Times New Roman"/>
          <w:lang w:eastAsia="en-GB"/>
        </w:rPr>
        <w:t xml:space="preserve"> 1999) </w:t>
      </w:r>
      <w:r w:rsidRPr="00D1677C">
        <w:rPr>
          <w:rFonts w:cs="Times New Roman"/>
          <w:lang w:eastAsia="en-GB"/>
        </w:rPr>
        <w:t>- a dance practice which might be considered as therapeutic in inte</w:t>
      </w:r>
      <w:r w:rsidR="00352FF0" w:rsidRPr="00D1677C">
        <w:rPr>
          <w:rFonts w:cs="Times New Roman"/>
          <w:lang w:eastAsia="en-GB"/>
        </w:rPr>
        <w:t>nt.</w:t>
      </w:r>
      <w:r w:rsidRPr="00D1677C">
        <w:rPr>
          <w:rFonts w:cs="Times New Roman"/>
          <w:lang w:eastAsia="en-GB"/>
        </w:rPr>
        <w:t xml:space="preserve"> We were struck by the energetic trajectory of the 5R classes, often described as a 'Wave', and its possible correlation with concepts of energetic charge and discharge</w:t>
      </w:r>
      <w:r w:rsidR="00021F47" w:rsidRPr="00D1677C">
        <w:rPr>
          <w:rFonts w:cs="Times New Roman"/>
          <w:lang w:eastAsia="en-GB"/>
        </w:rPr>
        <w:t xml:space="preserve"> familiar from n</w:t>
      </w:r>
      <w:r w:rsidR="006E2538" w:rsidRPr="00D1677C">
        <w:rPr>
          <w:rFonts w:cs="Times New Roman"/>
          <w:lang w:eastAsia="en-GB"/>
        </w:rPr>
        <w:t>eo-Reichian body psychotherapy (Lowen</w:t>
      </w:r>
      <w:r w:rsidR="001660A1" w:rsidRPr="00D1677C">
        <w:rPr>
          <w:rFonts w:cs="Times New Roman"/>
          <w:lang w:eastAsia="en-GB"/>
        </w:rPr>
        <w:t>,</w:t>
      </w:r>
      <w:r w:rsidR="006E2538" w:rsidRPr="00D1677C">
        <w:rPr>
          <w:rFonts w:cs="Times New Roman"/>
          <w:lang w:eastAsia="en-GB"/>
        </w:rPr>
        <w:t xml:space="preserve"> 1976)</w:t>
      </w:r>
      <w:r w:rsidRPr="00D1677C">
        <w:rPr>
          <w:rFonts w:cs="Times New Roman"/>
          <w:lang w:eastAsia="en-GB"/>
        </w:rPr>
        <w:t xml:space="preserve">. Further, we noted a similarity with the </w:t>
      </w:r>
      <w:r w:rsidR="00503840" w:rsidRPr="00D1677C">
        <w:rPr>
          <w:rFonts w:cs="Times New Roman"/>
          <w:lang w:eastAsia="en-GB"/>
        </w:rPr>
        <w:t>'breath wave' identified by</w:t>
      </w:r>
      <w:r w:rsidRPr="00D1677C">
        <w:rPr>
          <w:rFonts w:cs="Times New Roman"/>
          <w:lang w:eastAsia="en-GB"/>
        </w:rPr>
        <w:t xml:space="preserve"> Painter</w:t>
      </w:r>
      <w:r w:rsidR="006E2538" w:rsidRPr="00D1677C">
        <w:rPr>
          <w:rFonts w:cs="Times New Roman"/>
          <w:lang w:eastAsia="en-GB"/>
        </w:rPr>
        <w:t xml:space="preserve"> (2002</w:t>
      </w:r>
      <w:r w:rsidR="006E2538" w:rsidRPr="00D1677C">
        <w:rPr>
          <w:rFonts w:cs="Times New Roman"/>
        </w:rPr>
        <w:t>)</w:t>
      </w:r>
      <w:r w:rsidR="00503840" w:rsidRPr="00D1677C">
        <w:rPr>
          <w:rFonts w:cs="Times New Roman"/>
          <w:lang w:eastAsia="en-GB"/>
        </w:rPr>
        <w:t xml:space="preserve"> linking the cycle of</w:t>
      </w:r>
      <w:r w:rsidRPr="00D1677C">
        <w:rPr>
          <w:rFonts w:cs="Times New Roman"/>
          <w:lang w:eastAsia="en-GB"/>
        </w:rPr>
        <w:t xml:space="preserve"> breath charge and discharge (and disruptions thereof) with early developmental history and resulting character style.</w:t>
      </w:r>
      <w:r w:rsidR="00B60312" w:rsidRPr="00D1677C">
        <w:rPr>
          <w:rFonts w:cs="Times New Roman"/>
          <w:lang w:eastAsia="en-GB"/>
        </w:rPr>
        <w:t xml:space="preserve"> Model</w:t>
      </w:r>
      <w:r w:rsidR="00C33972" w:rsidRPr="00D1677C">
        <w:rPr>
          <w:rFonts w:cs="Times New Roman"/>
          <w:lang w:eastAsia="en-GB"/>
        </w:rPr>
        <w:t>s of character</w:t>
      </w:r>
      <w:r w:rsidR="00495293" w:rsidRPr="00D1677C">
        <w:rPr>
          <w:rFonts w:cs="Times New Roman"/>
          <w:lang w:eastAsia="en-GB"/>
        </w:rPr>
        <w:t xml:space="preserve"> style, </w:t>
      </w:r>
      <w:r w:rsidR="00C33972" w:rsidRPr="00D1677C">
        <w:rPr>
          <w:rFonts w:cs="Times New Roman"/>
          <w:lang w:eastAsia="en-GB"/>
        </w:rPr>
        <w:t xml:space="preserve">structure or position </w:t>
      </w:r>
      <w:r w:rsidR="00495293" w:rsidRPr="00D1677C">
        <w:rPr>
          <w:rFonts w:cs="Times New Roman"/>
          <w:lang w:eastAsia="en-GB"/>
        </w:rPr>
        <w:t>continue to develop</w:t>
      </w:r>
      <w:r w:rsidR="00C33972" w:rsidRPr="00D1677C">
        <w:rPr>
          <w:rFonts w:cs="Times New Roman"/>
          <w:lang w:eastAsia="en-GB"/>
        </w:rPr>
        <w:t xml:space="preserve"> in </w:t>
      </w:r>
      <w:r w:rsidR="00B60312" w:rsidRPr="00D1677C">
        <w:rPr>
          <w:rFonts w:cs="Times New Roman"/>
          <w:lang w:eastAsia="en-GB"/>
        </w:rPr>
        <w:t>psychoanalytic developmental psychology (Johnson</w:t>
      </w:r>
      <w:r w:rsidR="001660A1" w:rsidRPr="00D1677C">
        <w:rPr>
          <w:rFonts w:cs="Times New Roman"/>
          <w:lang w:eastAsia="en-GB"/>
        </w:rPr>
        <w:t>,</w:t>
      </w:r>
      <w:r w:rsidR="00B60312" w:rsidRPr="00D1677C">
        <w:rPr>
          <w:rFonts w:cs="Times New Roman"/>
          <w:lang w:eastAsia="en-GB"/>
        </w:rPr>
        <w:t xml:space="preserve"> 1994)</w:t>
      </w:r>
      <w:r w:rsidR="00CD773B" w:rsidRPr="00D1677C">
        <w:rPr>
          <w:rFonts w:cs="Times New Roman"/>
          <w:lang w:eastAsia="en-GB"/>
        </w:rPr>
        <w:t>,</w:t>
      </w:r>
      <w:r w:rsidR="00B60312" w:rsidRPr="00D1677C">
        <w:rPr>
          <w:rFonts w:cs="Times New Roman"/>
          <w:lang w:eastAsia="en-GB"/>
        </w:rPr>
        <w:t xml:space="preserve"> </w:t>
      </w:r>
      <w:r w:rsidR="00CD773B" w:rsidRPr="00D1677C">
        <w:rPr>
          <w:rFonts w:cs="Times New Roman"/>
          <w:lang w:eastAsia="en-GB"/>
        </w:rPr>
        <w:t xml:space="preserve">body psychotherapy (Totton &amp; Edmonson 2009) and developmental </w:t>
      </w:r>
      <w:r w:rsidR="00CE2FDE" w:rsidRPr="00D1677C">
        <w:rPr>
          <w:rFonts w:cs="Times New Roman"/>
          <w:lang w:eastAsia="en-GB"/>
        </w:rPr>
        <w:t>trauma therapy (</w:t>
      </w:r>
      <w:r w:rsidR="00CD773B" w:rsidRPr="00D1677C">
        <w:rPr>
          <w:rFonts w:cs="Times New Roman"/>
          <w:lang w:eastAsia="en-GB"/>
        </w:rPr>
        <w:t>Heller &amp; LaPierre</w:t>
      </w:r>
      <w:r w:rsidR="001660A1" w:rsidRPr="00D1677C">
        <w:rPr>
          <w:rFonts w:cs="Times New Roman"/>
          <w:lang w:eastAsia="en-GB"/>
        </w:rPr>
        <w:t>,</w:t>
      </w:r>
      <w:r w:rsidR="00CD773B" w:rsidRPr="00D1677C">
        <w:rPr>
          <w:rFonts w:cs="Times New Roman"/>
          <w:lang w:eastAsia="en-GB"/>
        </w:rPr>
        <w:t xml:space="preserve"> 2012</w:t>
      </w:r>
      <w:r w:rsidR="00CE2FDE" w:rsidRPr="00D1677C">
        <w:rPr>
          <w:rFonts w:cs="Times New Roman"/>
          <w:lang w:eastAsia="en-GB"/>
        </w:rPr>
        <w:t>)</w:t>
      </w:r>
      <w:r w:rsidR="0062293C" w:rsidRPr="00D1677C">
        <w:rPr>
          <w:rFonts w:cs="Times New Roman"/>
          <w:lang w:eastAsia="en-GB"/>
        </w:rPr>
        <w:t>.</w:t>
      </w:r>
      <w:r w:rsidR="00CE2FDE" w:rsidRPr="00D1677C">
        <w:rPr>
          <w:rFonts w:cs="Times New Roman"/>
          <w:lang w:eastAsia="en-GB"/>
        </w:rPr>
        <w:t xml:space="preserve"> </w:t>
      </w:r>
    </w:p>
    <w:p w14:paraId="37F47F0D" w14:textId="77777777" w:rsidR="00176CAC" w:rsidRPr="00D1677C" w:rsidRDefault="00176CAC" w:rsidP="00D1677C">
      <w:pPr>
        <w:spacing w:after="0"/>
        <w:rPr>
          <w:rFonts w:cs="Times New Roman"/>
          <w:lang w:eastAsia="en-GB"/>
        </w:rPr>
      </w:pPr>
    </w:p>
    <w:p w14:paraId="39BAD842" w14:textId="77777777" w:rsidR="00176CAC" w:rsidRPr="00D1677C" w:rsidRDefault="00176CAC" w:rsidP="00D1677C">
      <w:pPr>
        <w:spacing w:after="0"/>
        <w:rPr>
          <w:rFonts w:cs="Times New Roman"/>
          <w:lang w:eastAsia="en-GB"/>
        </w:rPr>
      </w:pPr>
      <w:r w:rsidRPr="00D1677C">
        <w:rPr>
          <w:rFonts w:cs="Times New Roman"/>
          <w:lang w:eastAsia="en-GB"/>
        </w:rPr>
        <w:t>It was a short conceptual leap for us to ma</w:t>
      </w:r>
      <w:r w:rsidR="00352FF0" w:rsidRPr="00D1677C">
        <w:rPr>
          <w:rFonts w:cs="Times New Roman"/>
          <w:lang w:eastAsia="en-GB"/>
        </w:rPr>
        <w:t>p character positions onto the F</w:t>
      </w:r>
      <w:r w:rsidRPr="00D1677C">
        <w:rPr>
          <w:rFonts w:cs="Times New Roman"/>
          <w:lang w:eastAsia="en-GB"/>
        </w:rPr>
        <w:t xml:space="preserve">ive </w:t>
      </w:r>
      <w:r w:rsidR="00352FF0" w:rsidRPr="00D1677C">
        <w:rPr>
          <w:rFonts w:cs="Times New Roman"/>
          <w:lang w:eastAsia="en-GB"/>
        </w:rPr>
        <w:t>R</w:t>
      </w:r>
      <w:r w:rsidRPr="00D1677C">
        <w:rPr>
          <w:rFonts w:cs="Times New Roman"/>
          <w:lang w:eastAsia="en-GB"/>
        </w:rPr>
        <w:t xml:space="preserve">hythms, and Dance of Awareness was born. We identified six movement phases - </w:t>
      </w:r>
      <w:r w:rsidR="00503840" w:rsidRPr="00D1677C">
        <w:rPr>
          <w:rFonts w:cs="Times New Roman"/>
          <w:lang w:eastAsia="en-GB"/>
        </w:rPr>
        <w:t>Sensing, Grounding, Expressing, Releasing, Connecting and C</w:t>
      </w:r>
      <w:r w:rsidRPr="00D1677C">
        <w:rPr>
          <w:rFonts w:cs="Times New Roman"/>
          <w:lang w:eastAsia="en-GB"/>
        </w:rPr>
        <w:t>ompleting - which allowed for the exploration of character in its developmental sequence</w:t>
      </w:r>
      <w:r w:rsidR="007D3322" w:rsidRPr="00D1677C">
        <w:rPr>
          <w:rFonts w:cs="Times New Roman"/>
          <w:lang w:eastAsia="en-GB"/>
        </w:rPr>
        <w:t>,</w:t>
      </w:r>
      <w:r w:rsidRPr="00D1677C">
        <w:rPr>
          <w:rFonts w:cs="Times New Roman"/>
          <w:lang w:eastAsia="en-GB"/>
        </w:rPr>
        <w:t xml:space="preserve"> in a music-led wave of energetic charge and discharge. </w:t>
      </w:r>
    </w:p>
    <w:p w14:paraId="50074134" w14:textId="77777777" w:rsidR="00130419" w:rsidRPr="00D1677C" w:rsidRDefault="00130419" w:rsidP="00D1677C">
      <w:pPr>
        <w:spacing w:after="0"/>
        <w:rPr>
          <w:rFonts w:cs="Times New Roman"/>
          <w:lang w:eastAsia="en-GB"/>
        </w:rPr>
      </w:pPr>
    </w:p>
    <w:p w14:paraId="415D50F1" w14:textId="77777777" w:rsidR="00176CAC" w:rsidRPr="00D1677C" w:rsidRDefault="00130419" w:rsidP="00D1677C">
      <w:pPr>
        <w:spacing w:after="0"/>
        <w:rPr>
          <w:rFonts w:cs="Times New Roman"/>
          <w:lang w:eastAsia="en-GB"/>
        </w:rPr>
      </w:pPr>
      <w:r w:rsidRPr="00D1677C">
        <w:rPr>
          <w:rFonts w:cs="Times New Roman"/>
          <w:lang w:eastAsia="en-GB"/>
        </w:rPr>
        <w:t xml:space="preserve">The </w:t>
      </w:r>
      <w:r w:rsidR="00176CAC" w:rsidRPr="00D1677C">
        <w:rPr>
          <w:rFonts w:cs="Times New Roman"/>
          <w:lang w:eastAsia="en-GB"/>
        </w:rPr>
        <w:t xml:space="preserve">essential components </w:t>
      </w:r>
      <w:r w:rsidRPr="00D1677C">
        <w:rPr>
          <w:rFonts w:cs="Times New Roman"/>
          <w:lang w:eastAsia="en-GB"/>
        </w:rPr>
        <w:t xml:space="preserve">of DoA </w:t>
      </w:r>
      <w:r w:rsidR="00176CAC" w:rsidRPr="00D1677C">
        <w:rPr>
          <w:rFonts w:cs="Times New Roman"/>
          <w:lang w:eastAsia="en-GB"/>
        </w:rPr>
        <w:t xml:space="preserve">are shown in Table 1. </w:t>
      </w:r>
      <w:r w:rsidR="00CE2FDE" w:rsidRPr="00D1677C">
        <w:rPr>
          <w:rFonts w:cs="Times New Roman"/>
          <w:lang w:eastAsia="en-GB"/>
        </w:rPr>
        <w:t>Initially based on</w:t>
      </w:r>
      <w:r w:rsidR="00C56842" w:rsidRPr="00D1677C">
        <w:rPr>
          <w:rFonts w:cs="Times New Roman"/>
          <w:lang w:eastAsia="en-GB"/>
        </w:rPr>
        <w:t xml:space="preserve"> neo</w:t>
      </w:r>
      <w:r w:rsidR="00176CAC" w:rsidRPr="00D1677C">
        <w:rPr>
          <w:rFonts w:cs="Times New Roman"/>
          <w:lang w:eastAsia="en-GB"/>
        </w:rPr>
        <w:t xml:space="preserve">-Reichian character </w:t>
      </w:r>
      <w:r w:rsidR="00334990" w:rsidRPr="00D1677C">
        <w:rPr>
          <w:rFonts w:cs="Times New Roman"/>
          <w:lang w:eastAsia="en-GB"/>
        </w:rPr>
        <w:t>structure,</w:t>
      </w:r>
      <w:r w:rsidR="004C02F2" w:rsidRPr="00D1677C">
        <w:rPr>
          <w:rFonts w:cs="Times New Roman"/>
          <w:lang w:eastAsia="en-GB"/>
        </w:rPr>
        <w:t xml:space="preserve"> it </w:t>
      </w:r>
      <w:r w:rsidR="00CE2FDE" w:rsidRPr="00D1677C">
        <w:rPr>
          <w:rFonts w:cs="Times New Roman"/>
          <w:lang w:eastAsia="en-GB"/>
        </w:rPr>
        <w:t>grew to integrate other influenc</w:t>
      </w:r>
      <w:r w:rsidR="004C02F2" w:rsidRPr="00D1677C">
        <w:rPr>
          <w:rFonts w:cs="Times New Roman"/>
          <w:lang w:eastAsia="en-GB"/>
        </w:rPr>
        <w:t>es which span BP</w:t>
      </w:r>
      <w:r w:rsidR="00CE2FDE" w:rsidRPr="00D1677C">
        <w:rPr>
          <w:rFonts w:cs="Times New Roman"/>
          <w:lang w:eastAsia="en-GB"/>
        </w:rPr>
        <w:t xml:space="preserve"> and </w:t>
      </w:r>
      <w:r w:rsidR="004C02F2" w:rsidRPr="00D1677C">
        <w:rPr>
          <w:rFonts w:cs="Times New Roman"/>
          <w:lang w:eastAsia="en-GB"/>
        </w:rPr>
        <w:t>DMP</w:t>
      </w:r>
      <w:r w:rsidR="00CE2FDE" w:rsidRPr="00D1677C">
        <w:rPr>
          <w:rFonts w:cs="Times New Roman"/>
          <w:lang w:eastAsia="en-GB"/>
        </w:rPr>
        <w:t>, including</w:t>
      </w:r>
      <w:r w:rsidR="00334990" w:rsidRPr="00D1677C">
        <w:rPr>
          <w:rFonts w:cs="Times New Roman"/>
          <w:lang w:eastAsia="en-GB"/>
        </w:rPr>
        <w:t xml:space="preserve"> psychoanalytic theory</w:t>
      </w:r>
      <w:r w:rsidR="00CE2FDE" w:rsidRPr="00D1677C">
        <w:rPr>
          <w:rFonts w:cs="Times New Roman"/>
          <w:lang w:eastAsia="en-GB"/>
        </w:rPr>
        <w:t xml:space="preserve"> (e</w:t>
      </w:r>
      <w:r w:rsidR="00C3712E" w:rsidRPr="00D1677C">
        <w:rPr>
          <w:rFonts w:cs="Times New Roman"/>
          <w:lang w:eastAsia="en-GB"/>
        </w:rPr>
        <w:t>.</w:t>
      </w:r>
      <w:r w:rsidR="00CE2FDE" w:rsidRPr="00D1677C">
        <w:rPr>
          <w:rFonts w:cs="Times New Roman"/>
          <w:lang w:eastAsia="en-GB"/>
        </w:rPr>
        <w:t>g</w:t>
      </w:r>
      <w:r w:rsidR="00C3712E" w:rsidRPr="00D1677C">
        <w:rPr>
          <w:rFonts w:cs="Times New Roman"/>
          <w:lang w:eastAsia="en-GB"/>
        </w:rPr>
        <w:t>.</w:t>
      </w:r>
      <w:r w:rsidR="00CE2FDE" w:rsidRPr="00D1677C">
        <w:rPr>
          <w:rFonts w:cs="Times New Roman"/>
          <w:lang w:eastAsia="en-GB"/>
        </w:rPr>
        <w:t xml:space="preserve"> Mahler</w:t>
      </w:r>
      <w:r w:rsidR="007D3322" w:rsidRPr="00D1677C">
        <w:rPr>
          <w:rFonts w:cs="Times New Roman"/>
          <w:lang w:eastAsia="en-GB"/>
        </w:rPr>
        <w:t>, Pine &amp; Bergman</w:t>
      </w:r>
      <w:r w:rsidR="001660A1" w:rsidRPr="00D1677C">
        <w:rPr>
          <w:rFonts w:cs="Times New Roman"/>
          <w:lang w:eastAsia="en-GB"/>
        </w:rPr>
        <w:t>,</w:t>
      </w:r>
      <w:r w:rsidR="007D3322" w:rsidRPr="00D1677C">
        <w:rPr>
          <w:rFonts w:cs="Times New Roman"/>
          <w:lang w:eastAsia="en-GB"/>
        </w:rPr>
        <w:t xml:space="preserve"> 1975</w:t>
      </w:r>
      <w:r w:rsidR="00CE2FDE" w:rsidRPr="00D1677C">
        <w:rPr>
          <w:rFonts w:cs="Times New Roman"/>
          <w:lang w:eastAsia="en-GB"/>
        </w:rPr>
        <w:t>)</w:t>
      </w:r>
      <w:r w:rsidR="00334990" w:rsidRPr="00D1677C">
        <w:rPr>
          <w:rFonts w:cs="Times New Roman"/>
          <w:lang w:eastAsia="en-GB"/>
        </w:rPr>
        <w:t>, developmental psychology</w:t>
      </w:r>
      <w:r w:rsidR="00CE2FDE" w:rsidRPr="00D1677C">
        <w:rPr>
          <w:rFonts w:cs="Times New Roman"/>
          <w:lang w:eastAsia="en-GB"/>
        </w:rPr>
        <w:t xml:space="preserve"> (e</w:t>
      </w:r>
      <w:r w:rsidR="00C3712E" w:rsidRPr="00D1677C">
        <w:rPr>
          <w:rFonts w:cs="Times New Roman"/>
          <w:lang w:eastAsia="en-GB"/>
        </w:rPr>
        <w:t>.</w:t>
      </w:r>
      <w:r w:rsidR="00CE2FDE" w:rsidRPr="00D1677C">
        <w:rPr>
          <w:rFonts w:cs="Times New Roman"/>
          <w:lang w:eastAsia="en-GB"/>
        </w:rPr>
        <w:t>g</w:t>
      </w:r>
      <w:r w:rsidR="00C3712E" w:rsidRPr="00D1677C">
        <w:rPr>
          <w:rFonts w:cs="Times New Roman"/>
          <w:lang w:eastAsia="en-GB"/>
        </w:rPr>
        <w:t>.</w:t>
      </w:r>
      <w:r w:rsidR="00CE2FDE" w:rsidRPr="00D1677C">
        <w:rPr>
          <w:rFonts w:cs="Times New Roman"/>
          <w:lang w:eastAsia="en-GB"/>
        </w:rPr>
        <w:t xml:space="preserve"> </w:t>
      </w:r>
      <w:r w:rsidR="007D3322" w:rsidRPr="00D1677C">
        <w:rPr>
          <w:rFonts w:cs="Times New Roman"/>
          <w:lang w:eastAsia="en-GB"/>
        </w:rPr>
        <w:t xml:space="preserve"> </w:t>
      </w:r>
      <w:r w:rsidR="00477216" w:rsidRPr="00D1677C">
        <w:rPr>
          <w:rFonts w:cs="Times New Roman"/>
          <w:lang w:eastAsia="en-GB"/>
        </w:rPr>
        <w:t>Stern</w:t>
      </w:r>
      <w:r w:rsidR="001660A1" w:rsidRPr="00D1677C">
        <w:rPr>
          <w:rFonts w:cs="Times New Roman"/>
          <w:lang w:eastAsia="en-GB"/>
        </w:rPr>
        <w:t>,</w:t>
      </w:r>
      <w:r w:rsidR="00477216" w:rsidRPr="00D1677C">
        <w:rPr>
          <w:rFonts w:cs="Times New Roman"/>
          <w:lang w:eastAsia="en-GB"/>
        </w:rPr>
        <w:t xml:space="preserve"> </w:t>
      </w:r>
      <w:r w:rsidR="007D3322" w:rsidRPr="00D1677C">
        <w:rPr>
          <w:rFonts w:cs="Times New Roman"/>
          <w:lang w:eastAsia="en-GB"/>
        </w:rPr>
        <w:t>1985</w:t>
      </w:r>
      <w:r w:rsidR="00CE2FDE" w:rsidRPr="00D1677C">
        <w:rPr>
          <w:rFonts w:cs="Times New Roman"/>
          <w:lang w:eastAsia="en-GB"/>
        </w:rPr>
        <w:t>)</w:t>
      </w:r>
      <w:r w:rsidR="00E91942" w:rsidRPr="00D1677C">
        <w:rPr>
          <w:rFonts w:cs="Times New Roman"/>
          <w:lang w:eastAsia="en-GB"/>
        </w:rPr>
        <w:t>, Gestalt (e</w:t>
      </w:r>
      <w:r w:rsidR="00C3712E" w:rsidRPr="00D1677C">
        <w:rPr>
          <w:rFonts w:cs="Times New Roman"/>
          <w:lang w:eastAsia="en-GB"/>
        </w:rPr>
        <w:t>.</w:t>
      </w:r>
      <w:r w:rsidR="00E91942" w:rsidRPr="00D1677C">
        <w:rPr>
          <w:rFonts w:cs="Times New Roman"/>
          <w:lang w:eastAsia="en-GB"/>
        </w:rPr>
        <w:t>g</w:t>
      </w:r>
      <w:r w:rsidR="00C3712E" w:rsidRPr="00D1677C">
        <w:rPr>
          <w:rFonts w:cs="Times New Roman"/>
          <w:lang w:eastAsia="en-GB"/>
        </w:rPr>
        <w:t>.</w:t>
      </w:r>
      <w:r w:rsidR="00E91942" w:rsidRPr="00D1677C">
        <w:rPr>
          <w:rFonts w:cs="Times New Roman"/>
          <w:lang w:eastAsia="en-GB"/>
        </w:rPr>
        <w:t xml:space="preserve"> Kepner</w:t>
      </w:r>
      <w:r w:rsidR="001660A1" w:rsidRPr="00D1677C">
        <w:rPr>
          <w:rFonts w:cs="Times New Roman"/>
          <w:lang w:eastAsia="en-GB"/>
        </w:rPr>
        <w:t>,</w:t>
      </w:r>
      <w:r w:rsidR="007D3322" w:rsidRPr="00D1677C">
        <w:rPr>
          <w:rFonts w:cs="Times New Roman"/>
          <w:lang w:eastAsia="en-GB"/>
        </w:rPr>
        <w:t xml:space="preserve"> 1987</w:t>
      </w:r>
      <w:r w:rsidR="00E91942" w:rsidRPr="00D1677C">
        <w:rPr>
          <w:rFonts w:cs="Times New Roman"/>
          <w:lang w:eastAsia="en-GB"/>
        </w:rPr>
        <w:t>)</w:t>
      </w:r>
      <w:r w:rsidR="00334990" w:rsidRPr="00D1677C">
        <w:rPr>
          <w:rFonts w:cs="Times New Roman"/>
          <w:lang w:eastAsia="en-GB"/>
        </w:rPr>
        <w:t xml:space="preserve"> and</w:t>
      </w:r>
      <w:r w:rsidR="00176CAC" w:rsidRPr="00D1677C">
        <w:rPr>
          <w:rFonts w:cs="Times New Roman"/>
          <w:lang w:eastAsia="en-GB"/>
        </w:rPr>
        <w:t xml:space="preserve"> Authentic Movement</w:t>
      </w:r>
      <w:r w:rsidR="00CE2FDE" w:rsidRPr="00D1677C">
        <w:rPr>
          <w:rFonts w:cs="Times New Roman"/>
          <w:lang w:eastAsia="en-GB"/>
        </w:rPr>
        <w:t xml:space="preserve"> (e</w:t>
      </w:r>
      <w:r w:rsidR="00C3712E" w:rsidRPr="00D1677C">
        <w:rPr>
          <w:rFonts w:cs="Times New Roman"/>
          <w:lang w:eastAsia="en-GB"/>
        </w:rPr>
        <w:t>.</w:t>
      </w:r>
      <w:r w:rsidR="00CE2FDE" w:rsidRPr="00D1677C">
        <w:rPr>
          <w:rFonts w:cs="Times New Roman"/>
          <w:lang w:eastAsia="en-GB"/>
        </w:rPr>
        <w:t>g</w:t>
      </w:r>
      <w:r w:rsidR="00C3712E" w:rsidRPr="00D1677C">
        <w:rPr>
          <w:rFonts w:cs="Times New Roman"/>
          <w:lang w:eastAsia="en-GB"/>
        </w:rPr>
        <w:t>.</w:t>
      </w:r>
      <w:r w:rsidR="00CE2FDE" w:rsidRPr="00D1677C">
        <w:rPr>
          <w:rFonts w:cs="Times New Roman"/>
          <w:lang w:eastAsia="en-GB"/>
        </w:rPr>
        <w:t xml:space="preserve"> Adler</w:t>
      </w:r>
      <w:r w:rsidR="001660A1" w:rsidRPr="00D1677C">
        <w:rPr>
          <w:rFonts w:cs="Times New Roman"/>
          <w:lang w:eastAsia="en-GB"/>
        </w:rPr>
        <w:t>,</w:t>
      </w:r>
      <w:r w:rsidR="007D3322" w:rsidRPr="00D1677C">
        <w:rPr>
          <w:rFonts w:cs="Times New Roman"/>
          <w:lang w:eastAsia="en-GB"/>
        </w:rPr>
        <w:t xml:space="preserve"> 2002</w:t>
      </w:r>
      <w:r w:rsidR="00CE2FDE" w:rsidRPr="00D1677C">
        <w:rPr>
          <w:rFonts w:cs="Times New Roman"/>
          <w:lang w:eastAsia="en-GB"/>
        </w:rPr>
        <w:t>)</w:t>
      </w:r>
      <w:r w:rsidR="00176CAC" w:rsidRPr="00D1677C">
        <w:rPr>
          <w:rFonts w:cs="Times New Roman"/>
          <w:lang w:eastAsia="en-GB"/>
        </w:rPr>
        <w:t>, and emphasise</w:t>
      </w:r>
      <w:r w:rsidR="00C3712E" w:rsidRPr="00D1677C">
        <w:rPr>
          <w:rFonts w:cs="Times New Roman"/>
          <w:lang w:eastAsia="en-GB"/>
        </w:rPr>
        <w:t>s</w:t>
      </w:r>
      <w:r w:rsidR="00176CAC" w:rsidRPr="00D1677C">
        <w:rPr>
          <w:rFonts w:cs="Times New Roman"/>
          <w:lang w:eastAsia="en-GB"/>
        </w:rPr>
        <w:t xml:space="preserve"> an attitude of mindful presence as an important underpinning to </w:t>
      </w:r>
      <w:r w:rsidR="00C3712E" w:rsidRPr="00D1677C">
        <w:rPr>
          <w:rFonts w:cs="Times New Roman"/>
          <w:lang w:eastAsia="en-GB"/>
        </w:rPr>
        <w:t xml:space="preserve">body-centred </w:t>
      </w:r>
      <w:r w:rsidR="00176CAC" w:rsidRPr="00D1677C">
        <w:rPr>
          <w:rFonts w:cs="Times New Roman"/>
          <w:lang w:eastAsia="en-GB"/>
        </w:rPr>
        <w:t>work</w:t>
      </w:r>
      <w:r w:rsidR="002123D7" w:rsidRPr="00D1677C">
        <w:rPr>
          <w:rFonts w:cs="Times New Roman"/>
          <w:lang w:eastAsia="en-GB"/>
        </w:rPr>
        <w:t xml:space="preserve"> (</w:t>
      </w:r>
      <w:r w:rsidR="00A319C6" w:rsidRPr="00D1677C">
        <w:rPr>
          <w:rFonts w:cs="Times New Roman"/>
          <w:lang w:eastAsia="en-GB"/>
        </w:rPr>
        <w:t xml:space="preserve">e.g. </w:t>
      </w:r>
      <w:r w:rsidR="002123D7" w:rsidRPr="00D1677C">
        <w:rPr>
          <w:rFonts w:cs="Times New Roman"/>
          <w:lang w:eastAsia="en-GB"/>
        </w:rPr>
        <w:t>Weiss</w:t>
      </w:r>
      <w:r w:rsidR="001660A1" w:rsidRPr="00D1677C">
        <w:rPr>
          <w:rFonts w:cs="Times New Roman"/>
          <w:lang w:eastAsia="en-GB"/>
        </w:rPr>
        <w:t>,</w:t>
      </w:r>
      <w:r w:rsidR="002123D7" w:rsidRPr="00D1677C">
        <w:rPr>
          <w:rFonts w:cs="Times New Roman"/>
          <w:lang w:eastAsia="en-GB"/>
        </w:rPr>
        <w:t xml:space="preserve"> 2009)</w:t>
      </w:r>
      <w:r w:rsidR="00176CAC" w:rsidRPr="00D1677C">
        <w:rPr>
          <w:rFonts w:cs="Times New Roman"/>
          <w:lang w:eastAsia="en-GB"/>
        </w:rPr>
        <w:t>.</w:t>
      </w:r>
      <w:r w:rsidR="008B6EC4" w:rsidRPr="00D1677C">
        <w:rPr>
          <w:rFonts w:cs="Times New Roman"/>
          <w:lang w:eastAsia="en-GB"/>
        </w:rPr>
        <w:t xml:space="preserve"> </w:t>
      </w:r>
      <w:r w:rsidR="00CE2FDE" w:rsidRPr="00D1677C">
        <w:rPr>
          <w:rFonts w:cs="Times New Roman"/>
          <w:lang w:eastAsia="en-GB"/>
        </w:rPr>
        <w:t xml:space="preserve">Table 1 </w:t>
      </w:r>
      <w:r w:rsidR="0062293C" w:rsidRPr="00D1677C">
        <w:rPr>
          <w:rFonts w:cs="Times New Roman"/>
          <w:lang w:eastAsia="en-GB"/>
        </w:rPr>
        <w:lastRenderedPageBreak/>
        <w:t>illustrat</w:t>
      </w:r>
      <w:r w:rsidR="00CE2FDE" w:rsidRPr="00D1677C">
        <w:rPr>
          <w:rFonts w:cs="Times New Roman"/>
          <w:lang w:eastAsia="en-GB"/>
        </w:rPr>
        <w:t>es</w:t>
      </w:r>
      <w:r w:rsidR="007D3322" w:rsidRPr="00D1677C">
        <w:rPr>
          <w:rFonts w:cs="Times New Roman"/>
          <w:lang w:eastAsia="en-GB"/>
        </w:rPr>
        <w:t xml:space="preserve"> how the DoA cycle</w:t>
      </w:r>
      <w:r w:rsidR="00CE2FDE" w:rsidRPr="00D1677C">
        <w:rPr>
          <w:rFonts w:cs="Times New Roman"/>
          <w:lang w:eastAsia="en-GB"/>
        </w:rPr>
        <w:t xml:space="preserve"> provide</w:t>
      </w:r>
      <w:r w:rsidR="007D3322" w:rsidRPr="00D1677C">
        <w:rPr>
          <w:rFonts w:cs="Times New Roman"/>
          <w:lang w:eastAsia="en-GB"/>
        </w:rPr>
        <w:t>s</w:t>
      </w:r>
      <w:r w:rsidR="00CE2FDE" w:rsidRPr="00D1677C">
        <w:rPr>
          <w:rFonts w:cs="Times New Roman"/>
          <w:lang w:eastAsia="en-GB"/>
        </w:rPr>
        <w:t xml:space="preserve"> a framework for the embodied exploration of developmental history. </w:t>
      </w:r>
      <w:r w:rsidRPr="00D1677C">
        <w:rPr>
          <w:rFonts w:cs="Times New Roman"/>
          <w:lang w:eastAsia="en-GB"/>
        </w:rPr>
        <w:t>We describe the theory and practice of DoA fully in another paper</w:t>
      </w:r>
      <w:r w:rsidR="006E2538" w:rsidRPr="00D1677C">
        <w:rPr>
          <w:rFonts w:cs="Times New Roman"/>
          <w:lang w:eastAsia="en-GB"/>
        </w:rPr>
        <w:t xml:space="preserve"> (Osbond</w:t>
      </w:r>
      <w:r w:rsidR="0075432D" w:rsidRPr="00D1677C">
        <w:rPr>
          <w:rFonts w:cs="Times New Roman"/>
          <w:lang w:eastAsia="en-GB"/>
        </w:rPr>
        <w:t xml:space="preserve"> &amp; Brown</w:t>
      </w:r>
      <w:r w:rsidR="001660A1" w:rsidRPr="00D1677C">
        <w:rPr>
          <w:rFonts w:cs="Times New Roman"/>
          <w:lang w:eastAsia="en-GB"/>
        </w:rPr>
        <w:t>,</w:t>
      </w:r>
      <w:r w:rsidR="0075432D" w:rsidRPr="00D1677C">
        <w:rPr>
          <w:rFonts w:cs="Times New Roman"/>
          <w:lang w:eastAsia="en-GB"/>
        </w:rPr>
        <w:t xml:space="preserve"> </w:t>
      </w:r>
      <w:r w:rsidR="006E2538" w:rsidRPr="00D1677C">
        <w:rPr>
          <w:rFonts w:cs="Times New Roman"/>
          <w:lang w:eastAsia="en-GB"/>
        </w:rPr>
        <w:t>2012)</w:t>
      </w:r>
      <w:r w:rsidR="00BC4E8B" w:rsidRPr="00D1677C">
        <w:rPr>
          <w:rFonts w:cs="Times New Roman"/>
          <w:lang w:eastAsia="en-GB"/>
        </w:rPr>
        <w:t>.</w:t>
      </w:r>
      <w:r w:rsidRPr="00D1677C">
        <w:rPr>
          <w:rFonts w:cs="Times New Roman"/>
          <w:lang w:eastAsia="en-GB"/>
        </w:rPr>
        <w:t xml:space="preserve"> The reader is referred to this paper for</w:t>
      </w:r>
      <w:r w:rsidR="001266FF" w:rsidRPr="00D1677C">
        <w:rPr>
          <w:rFonts w:cs="Times New Roman"/>
          <w:lang w:eastAsia="en-GB"/>
        </w:rPr>
        <w:t xml:space="preserve"> a literature review and</w:t>
      </w:r>
      <w:r w:rsidRPr="00D1677C">
        <w:rPr>
          <w:rFonts w:cs="Times New Roman"/>
          <w:lang w:eastAsia="en-GB"/>
        </w:rPr>
        <w:t xml:space="preserve"> </w:t>
      </w:r>
      <w:r w:rsidR="00487F73" w:rsidRPr="00D1677C">
        <w:rPr>
          <w:rFonts w:cs="Times New Roman"/>
          <w:lang w:eastAsia="en-GB"/>
        </w:rPr>
        <w:t xml:space="preserve">detailed </w:t>
      </w:r>
      <w:r w:rsidRPr="00D1677C">
        <w:rPr>
          <w:rFonts w:cs="Times New Roman"/>
          <w:lang w:eastAsia="en-GB"/>
        </w:rPr>
        <w:t>examples of how we work with the model</w:t>
      </w:r>
      <w:r w:rsidR="00487F73" w:rsidRPr="00D1677C">
        <w:rPr>
          <w:rFonts w:cs="Times New Roman"/>
          <w:lang w:eastAsia="en-GB"/>
        </w:rPr>
        <w:t xml:space="preserve"> in group settings</w:t>
      </w:r>
      <w:r w:rsidRPr="00D1677C">
        <w:rPr>
          <w:rFonts w:cs="Times New Roman"/>
          <w:lang w:eastAsia="en-GB"/>
        </w:rPr>
        <w:t xml:space="preserve">. </w:t>
      </w:r>
    </w:p>
    <w:p w14:paraId="33F6FA5A" w14:textId="77777777" w:rsidR="00E96F1D" w:rsidRPr="00D1677C" w:rsidRDefault="00176CAC" w:rsidP="00D1677C">
      <w:pPr>
        <w:spacing w:after="0"/>
        <w:rPr>
          <w:rFonts w:cs="Times New Roman"/>
          <w:lang w:eastAsia="en-GB"/>
        </w:rPr>
      </w:pPr>
      <w:r w:rsidRPr="00D1677C">
        <w:rPr>
          <w:rFonts w:cs="Times New Roman"/>
          <w:lang w:eastAsia="en-GB"/>
        </w:rPr>
        <w:br/>
      </w:r>
      <w:r w:rsidR="00DD5842" w:rsidRPr="00D1677C">
        <w:rPr>
          <w:rFonts w:cs="Times New Roman"/>
          <w:lang w:eastAsia="en-GB"/>
        </w:rPr>
        <w:t>DoA is presented as ‘…a group movement practice that aims to increase self-awareness and self-acceptance.’ (BSET</w:t>
      </w:r>
      <w:r w:rsidR="001660A1" w:rsidRPr="00D1677C">
        <w:rPr>
          <w:rFonts w:cs="Times New Roman"/>
          <w:lang w:eastAsia="en-GB"/>
        </w:rPr>
        <w:t>,</w:t>
      </w:r>
      <w:r w:rsidR="00DD5842" w:rsidRPr="00D1677C">
        <w:rPr>
          <w:rFonts w:cs="Times New Roman"/>
          <w:lang w:eastAsia="en-GB"/>
        </w:rPr>
        <w:t xml:space="preserve"> 2012). </w:t>
      </w:r>
      <w:r w:rsidR="002F7412" w:rsidRPr="00D1677C">
        <w:rPr>
          <w:rFonts w:cs="Times New Roman"/>
          <w:lang w:eastAsia="en-GB"/>
        </w:rPr>
        <w:t>The programme has run</w:t>
      </w:r>
      <w:r w:rsidR="008B6EC4" w:rsidRPr="00D1677C">
        <w:rPr>
          <w:rFonts w:cs="Times New Roman"/>
          <w:lang w:eastAsia="en-GB"/>
        </w:rPr>
        <w:t xml:space="preserve"> since 2002 </w:t>
      </w:r>
      <w:r w:rsidR="00423511" w:rsidRPr="00D1677C">
        <w:rPr>
          <w:rFonts w:cs="Times New Roman"/>
          <w:lang w:eastAsia="en-GB"/>
        </w:rPr>
        <w:t xml:space="preserve">with over </w:t>
      </w:r>
      <w:r w:rsidR="008B6EC4" w:rsidRPr="00D1677C">
        <w:rPr>
          <w:rFonts w:cs="Times New Roman"/>
          <w:lang w:eastAsia="en-GB"/>
        </w:rPr>
        <w:t xml:space="preserve">1500 hours of weekly classes, day and weekend workshops and residential retreats. </w:t>
      </w:r>
      <w:r w:rsidR="002F7412" w:rsidRPr="00D1677C">
        <w:rPr>
          <w:rFonts w:cs="Times New Roman"/>
          <w:lang w:eastAsia="en-GB"/>
        </w:rPr>
        <w:t xml:space="preserve">Clients are self-referred, mainly from Brighton and the south-east of England. </w:t>
      </w:r>
      <w:r w:rsidR="008B6EC4" w:rsidRPr="00D1677C">
        <w:rPr>
          <w:rFonts w:cs="Times New Roman"/>
          <w:lang w:eastAsia="en-GB"/>
        </w:rPr>
        <w:t xml:space="preserve">Two trainings </w:t>
      </w:r>
      <w:r w:rsidR="002F7412" w:rsidRPr="00D1677C">
        <w:rPr>
          <w:rFonts w:cs="Times New Roman"/>
          <w:lang w:eastAsia="en-GB"/>
        </w:rPr>
        <w:t>were</w:t>
      </w:r>
      <w:r w:rsidR="008B6EC4" w:rsidRPr="00D1677C">
        <w:rPr>
          <w:rFonts w:cs="Times New Roman"/>
          <w:lang w:eastAsia="en-GB"/>
        </w:rPr>
        <w:t xml:space="preserve"> run</w:t>
      </w:r>
      <w:r w:rsidR="002F7412" w:rsidRPr="00D1677C">
        <w:rPr>
          <w:rFonts w:cs="Times New Roman"/>
          <w:lang w:eastAsia="en-GB"/>
        </w:rPr>
        <w:t xml:space="preserve"> in 2013</w:t>
      </w:r>
      <w:r w:rsidR="008B6EC4" w:rsidRPr="00D1677C">
        <w:rPr>
          <w:rFonts w:cs="Times New Roman"/>
          <w:lang w:eastAsia="en-GB"/>
        </w:rPr>
        <w:t>. We have a database of over 400 participants who have been willing to give email addresses – some hundreds more will have had at least some experience of the form. E</w:t>
      </w:r>
      <w:r w:rsidRPr="00D1677C">
        <w:rPr>
          <w:rFonts w:cs="Times New Roman"/>
          <w:lang w:eastAsia="en-GB"/>
        </w:rPr>
        <w:t>vent</w:t>
      </w:r>
      <w:r w:rsidR="0089531A" w:rsidRPr="00D1677C">
        <w:rPr>
          <w:rFonts w:cs="Times New Roman"/>
          <w:lang w:eastAsia="en-GB"/>
        </w:rPr>
        <w:t>s</w:t>
      </w:r>
      <w:r w:rsidRPr="00D1677C">
        <w:rPr>
          <w:rFonts w:cs="Times New Roman"/>
          <w:lang w:eastAsia="en-GB"/>
        </w:rPr>
        <w:t xml:space="preserve"> would start</w:t>
      </w:r>
      <w:r w:rsidR="00A80FA2" w:rsidRPr="00D1677C">
        <w:rPr>
          <w:rFonts w:cs="Times New Roman"/>
          <w:lang w:eastAsia="en-GB"/>
        </w:rPr>
        <w:t xml:space="preserve"> with an opening circle </w:t>
      </w:r>
      <w:r w:rsidR="008B6EC4" w:rsidRPr="00D1677C">
        <w:rPr>
          <w:rFonts w:cs="Times New Roman"/>
          <w:lang w:eastAsia="en-GB"/>
        </w:rPr>
        <w:t>and finish with a closing circle, where p</w:t>
      </w:r>
      <w:r w:rsidR="00A80FA2" w:rsidRPr="00D1677C">
        <w:rPr>
          <w:rFonts w:cs="Times New Roman"/>
          <w:lang w:eastAsia="en-GB"/>
        </w:rPr>
        <w:t xml:space="preserve">articipants </w:t>
      </w:r>
      <w:r w:rsidR="008B6EC4" w:rsidRPr="00D1677C">
        <w:rPr>
          <w:rFonts w:cs="Times New Roman"/>
          <w:lang w:eastAsia="en-GB"/>
        </w:rPr>
        <w:t>had an opportunity for verbal sharing</w:t>
      </w:r>
      <w:r w:rsidR="00A80FA2" w:rsidRPr="00D1677C">
        <w:rPr>
          <w:rFonts w:cs="Times New Roman"/>
          <w:lang w:eastAsia="en-GB"/>
        </w:rPr>
        <w:t xml:space="preserve">. </w:t>
      </w:r>
      <w:r w:rsidR="008B6EC4" w:rsidRPr="00D1677C">
        <w:rPr>
          <w:rFonts w:cs="Times New Roman"/>
          <w:lang w:eastAsia="en-GB"/>
        </w:rPr>
        <w:t>G</w:t>
      </w:r>
      <w:r w:rsidR="00E96F1D" w:rsidRPr="00D1677C">
        <w:rPr>
          <w:rFonts w:cs="Times New Roman"/>
          <w:lang w:eastAsia="en-GB"/>
        </w:rPr>
        <w:t xml:space="preserve">roups were </w:t>
      </w:r>
      <w:r w:rsidR="0062293C" w:rsidRPr="00D1677C">
        <w:rPr>
          <w:rFonts w:cs="Times New Roman"/>
          <w:lang w:eastAsia="en-GB"/>
        </w:rPr>
        <w:t>often</w:t>
      </w:r>
      <w:r w:rsidR="00E96F1D" w:rsidRPr="00D1677C">
        <w:rPr>
          <w:rFonts w:cs="Times New Roman"/>
          <w:lang w:eastAsia="en-GB"/>
        </w:rPr>
        <w:t xml:space="preserve"> large (up to 40), open-access and not explicitly therapeutic in presentation. The format worked well as a non</w:t>
      </w:r>
      <w:r w:rsidR="002F3943" w:rsidRPr="00D1677C">
        <w:rPr>
          <w:rFonts w:cs="Times New Roman"/>
          <w:lang w:eastAsia="en-GB"/>
        </w:rPr>
        <w:t xml:space="preserve">-clinical model for working </w:t>
      </w:r>
      <w:r w:rsidR="00E96F1D" w:rsidRPr="00D1677C">
        <w:rPr>
          <w:rFonts w:cs="Times New Roman"/>
          <w:lang w:eastAsia="en-GB"/>
        </w:rPr>
        <w:t>in the community, but w</w:t>
      </w:r>
      <w:r w:rsidR="00A96CE7" w:rsidRPr="00D1677C">
        <w:rPr>
          <w:rFonts w:cs="Times New Roman"/>
          <w:lang w:eastAsia="en-GB"/>
        </w:rPr>
        <w:t xml:space="preserve">e noticed that in closing circles people rarely </w:t>
      </w:r>
      <w:r w:rsidR="008B66C5" w:rsidRPr="00D1677C">
        <w:rPr>
          <w:rFonts w:cs="Times New Roman"/>
          <w:lang w:eastAsia="en-GB"/>
        </w:rPr>
        <w:t>spoke about</w:t>
      </w:r>
      <w:r w:rsidR="00A96CE7" w:rsidRPr="00D1677C">
        <w:rPr>
          <w:rFonts w:cs="Times New Roman"/>
          <w:lang w:eastAsia="en-GB"/>
        </w:rPr>
        <w:t xml:space="preserve"> our meta-objective of re-experiencing and re-embodying early developmental movement patterns. Perhaps this was not surprising</w:t>
      </w:r>
      <w:r w:rsidR="004D1309" w:rsidRPr="00D1677C">
        <w:rPr>
          <w:rFonts w:cs="Times New Roman"/>
          <w:lang w:eastAsia="en-GB"/>
        </w:rPr>
        <w:t>,</w:t>
      </w:r>
      <w:r w:rsidR="00A96CE7" w:rsidRPr="00D1677C">
        <w:rPr>
          <w:rFonts w:cs="Times New Roman"/>
          <w:lang w:eastAsia="en-GB"/>
        </w:rPr>
        <w:t xml:space="preserve"> and might reflect unrea</w:t>
      </w:r>
      <w:r w:rsidR="004D1309" w:rsidRPr="00D1677C">
        <w:rPr>
          <w:rFonts w:cs="Times New Roman"/>
          <w:lang w:eastAsia="en-GB"/>
        </w:rPr>
        <w:t>listic expectations on our part</w:t>
      </w:r>
      <w:r w:rsidR="00A96CE7" w:rsidRPr="00D1677C">
        <w:rPr>
          <w:rFonts w:cs="Times New Roman"/>
          <w:lang w:eastAsia="en-GB"/>
        </w:rPr>
        <w:t xml:space="preserve">. </w:t>
      </w:r>
    </w:p>
    <w:p w14:paraId="24EF2F81" w14:textId="77777777" w:rsidR="00E96F1D" w:rsidRPr="00D1677C" w:rsidRDefault="00E96F1D" w:rsidP="00D1677C">
      <w:pPr>
        <w:pStyle w:val="NoSpacing"/>
        <w:spacing w:line="276" w:lineRule="auto"/>
        <w:rPr>
          <w:rFonts w:cs="Times New Roman"/>
          <w:lang w:eastAsia="en-GB"/>
        </w:rPr>
      </w:pPr>
    </w:p>
    <w:p w14:paraId="06FE356B" w14:textId="77777777" w:rsidR="00242C4D" w:rsidRPr="00D1677C" w:rsidRDefault="00242C4D" w:rsidP="00D1677C">
      <w:pPr>
        <w:pStyle w:val="NoSpacing"/>
        <w:spacing w:line="276" w:lineRule="auto"/>
        <w:rPr>
          <w:rFonts w:cs="Times New Roman"/>
          <w:b/>
          <w:i/>
          <w:lang w:eastAsia="en-GB"/>
        </w:rPr>
      </w:pPr>
      <w:r w:rsidRPr="00D1677C">
        <w:rPr>
          <w:rFonts w:cs="Times New Roman"/>
          <w:b/>
          <w:i/>
          <w:lang w:eastAsia="en-GB"/>
        </w:rPr>
        <w:t>Development of Free/Form</w:t>
      </w:r>
    </w:p>
    <w:p w14:paraId="6153FD45" w14:textId="77777777" w:rsidR="009B7F98" w:rsidRPr="00D1677C" w:rsidRDefault="009B7F98" w:rsidP="00D1677C">
      <w:pPr>
        <w:pStyle w:val="NoSpacing"/>
        <w:spacing w:line="276" w:lineRule="auto"/>
        <w:rPr>
          <w:rFonts w:cs="Times New Roman"/>
          <w:b/>
          <w:i/>
          <w:lang w:eastAsia="en-GB"/>
        </w:rPr>
      </w:pPr>
    </w:p>
    <w:p w14:paraId="6E283121" w14:textId="1BE2FF9B" w:rsidR="00A96CE7" w:rsidRPr="00D1677C" w:rsidRDefault="008B66C5" w:rsidP="00D1677C">
      <w:pPr>
        <w:pStyle w:val="NoSpacing"/>
        <w:spacing w:line="276" w:lineRule="auto"/>
        <w:rPr>
          <w:rFonts w:cs="Times New Roman"/>
          <w:lang w:eastAsia="en-GB"/>
        </w:rPr>
      </w:pPr>
      <w:r w:rsidRPr="00D1677C">
        <w:rPr>
          <w:rFonts w:cs="Times New Roman"/>
          <w:lang w:eastAsia="en-GB"/>
        </w:rPr>
        <w:t>I</w:t>
      </w:r>
      <w:r w:rsidR="0062293C" w:rsidRPr="00D1677C">
        <w:rPr>
          <w:rFonts w:cs="Times New Roman"/>
          <w:lang w:eastAsia="en-GB"/>
        </w:rPr>
        <w:t>t is through touch and movement that we first learn about our self and our relationship to others (Frank</w:t>
      </w:r>
      <w:r w:rsidR="001660A1" w:rsidRPr="00D1677C">
        <w:rPr>
          <w:rFonts w:cs="Times New Roman"/>
          <w:lang w:eastAsia="en-GB"/>
        </w:rPr>
        <w:t>,</w:t>
      </w:r>
      <w:r w:rsidR="00FC44E7" w:rsidRPr="00D1677C">
        <w:rPr>
          <w:rFonts w:cs="Times New Roman"/>
          <w:lang w:eastAsia="en-GB"/>
        </w:rPr>
        <w:t xml:space="preserve"> 2001</w:t>
      </w:r>
      <w:r w:rsidR="0062293C" w:rsidRPr="00D1677C">
        <w:rPr>
          <w:rFonts w:cs="Times New Roman"/>
          <w:lang w:eastAsia="en-GB"/>
        </w:rPr>
        <w:t>)</w:t>
      </w:r>
      <w:r w:rsidRPr="00D1677C">
        <w:rPr>
          <w:rFonts w:cs="Times New Roman"/>
          <w:lang w:eastAsia="en-GB"/>
        </w:rPr>
        <w:t>. W</w:t>
      </w:r>
      <w:r w:rsidR="0037491D" w:rsidRPr="00D1677C">
        <w:rPr>
          <w:rFonts w:cs="Times New Roman"/>
          <w:lang w:eastAsia="en-GB"/>
        </w:rPr>
        <w:t xml:space="preserve">e </w:t>
      </w:r>
      <w:r w:rsidR="002B288C" w:rsidRPr="00D1677C">
        <w:rPr>
          <w:rFonts w:cs="Times New Roman"/>
          <w:lang w:eastAsia="en-GB"/>
        </w:rPr>
        <w:t>realise</w:t>
      </w:r>
      <w:r w:rsidR="0037491D" w:rsidRPr="00D1677C">
        <w:rPr>
          <w:rFonts w:cs="Times New Roman"/>
          <w:lang w:eastAsia="en-GB"/>
        </w:rPr>
        <w:t xml:space="preserve">d that </w:t>
      </w:r>
      <w:r w:rsidR="0062293C" w:rsidRPr="00D1677C">
        <w:rPr>
          <w:rFonts w:cs="Times New Roman"/>
          <w:lang w:eastAsia="en-GB"/>
        </w:rPr>
        <w:t xml:space="preserve">there needed to be more of an emphasis on </w:t>
      </w:r>
      <w:r w:rsidRPr="00D1677C">
        <w:rPr>
          <w:rFonts w:cs="Times New Roman"/>
          <w:lang w:eastAsia="en-GB"/>
        </w:rPr>
        <w:t>recoverin</w:t>
      </w:r>
      <w:r w:rsidR="0062293C" w:rsidRPr="00D1677C">
        <w:rPr>
          <w:rFonts w:cs="Times New Roman"/>
          <w:lang w:eastAsia="en-GB"/>
        </w:rPr>
        <w:t xml:space="preserve">g </w:t>
      </w:r>
      <w:r w:rsidRPr="00D1677C">
        <w:rPr>
          <w:rFonts w:cs="Times New Roman"/>
          <w:lang w:eastAsia="en-GB"/>
        </w:rPr>
        <w:t xml:space="preserve">this </w:t>
      </w:r>
      <w:r w:rsidR="00E60898" w:rsidRPr="00D1677C">
        <w:rPr>
          <w:rFonts w:cs="Times New Roman"/>
          <w:lang w:eastAsia="en-GB"/>
        </w:rPr>
        <w:t xml:space="preserve">early </w:t>
      </w:r>
      <w:r w:rsidR="0062293C" w:rsidRPr="00D1677C">
        <w:rPr>
          <w:rFonts w:cs="Times New Roman"/>
          <w:lang w:eastAsia="en-GB"/>
        </w:rPr>
        <w:t xml:space="preserve">non-verbal experience </w:t>
      </w:r>
      <w:r w:rsidRPr="00D1677C">
        <w:rPr>
          <w:rFonts w:cs="Times New Roman"/>
          <w:lang w:eastAsia="en-GB"/>
        </w:rPr>
        <w:t>and expressing it through</w:t>
      </w:r>
      <w:r w:rsidR="0062293C" w:rsidRPr="00D1677C">
        <w:rPr>
          <w:rFonts w:cs="Times New Roman"/>
          <w:lang w:eastAsia="en-GB"/>
        </w:rPr>
        <w:t xml:space="preserve"> words. Thus we felt inspired to include a closing circle with conditions </w:t>
      </w:r>
      <w:r w:rsidR="00E60898" w:rsidRPr="00D1677C">
        <w:rPr>
          <w:rFonts w:cs="Times New Roman"/>
          <w:lang w:eastAsia="en-GB"/>
        </w:rPr>
        <w:t xml:space="preserve">more </w:t>
      </w:r>
      <w:r w:rsidR="0062293C" w:rsidRPr="00D1677C">
        <w:rPr>
          <w:rFonts w:cs="Times New Roman"/>
          <w:lang w:eastAsia="en-GB"/>
        </w:rPr>
        <w:t xml:space="preserve">conducive for participants to integrate </w:t>
      </w:r>
      <w:r w:rsidR="00E60898" w:rsidRPr="00D1677C">
        <w:rPr>
          <w:rFonts w:cs="Times New Roman"/>
          <w:lang w:eastAsia="en-GB"/>
        </w:rPr>
        <w:t>material</w:t>
      </w:r>
      <w:r w:rsidR="0062293C" w:rsidRPr="00D1677C">
        <w:rPr>
          <w:rFonts w:cs="Times New Roman"/>
          <w:lang w:eastAsia="en-GB"/>
        </w:rPr>
        <w:t xml:space="preserve"> from the movement p</w:t>
      </w:r>
      <w:r w:rsidR="002F3943" w:rsidRPr="00D1677C">
        <w:rPr>
          <w:rFonts w:cs="Times New Roman"/>
          <w:lang w:eastAsia="en-GB"/>
        </w:rPr>
        <w:t>hase</w:t>
      </w:r>
      <w:r w:rsidR="0062293C" w:rsidRPr="00D1677C">
        <w:rPr>
          <w:rFonts w:cs="Times New Roman"/>
          <w:lang w:eastAsia="en-GB"/>
        </w:rPr>
        <w:t xml:space="preserve">. Making meaning of these primal experiences accords </w:t>
      </w:r>
      <w:r w:rsidR="005F196E" w:rsidRPr="00D1677C">
        <w:rPr>
          <w:rFonts w:cs="Times New Roman"/>
          <w:lang w:eastAsia="en-GB"/>
        </w:rPr>
        <w:t xml:space="preserve">with </w:t>
      </w:r>
      <w:r w:rsidR="0062293C" w:rsidRPr="00D1677C">
        <w:rPr>
          <w:rFonts w:cs="Times New Roman"/>
          <w:lang w:eastAsia="en-GB"/>
        </w:rPr>
        <w:t xml:space="preserve">trauma research </w:t>
      </w:r>
      <w:r w:rsidR="00E375CC" w:rsidRPr="00D1677C">
        <w:rPr>
          <w:rFonts w:cs="Times New Roman"/>
          <w:lang w:eastAsia="en-GB"/>
        </w:rPr>
        <w:t>(</w:t>
      </w:r>
      <w:r w:rsidR="001660A1" w:rsidRPr="00D1677C">
        <w:rPr>
          <w:rFonts w:cs="Times New Roman"/>
          <w:lang w:eastAsia="en-GB"/>
        </w:rPr>
        <w:t>v</w:t>
      </w:r>
      <w:r w:rsidR="00E375CC" w:rsidRPr="00D1677C">
        <w:rPr>
          <w:rFonts w:cs="Times New Roman"/>
          <w:lang w:eastAsia="en-GB"/>
        </w:rPr>
        <w:t>an der Kolk</w:t>
      </w:r>
      <w:r w:rsidR="001660A1" w:rsidRPr="00D1677C">
        <w:rPr>
          <w:rFonts w:cs="Times New Roman"/>
          <w:lang w:eastAsia="en-GB"/>
        </w:rPr>
        <w:t>,</w:t>
      </w:r>
      <w:r w:rsidR="00066CD7" w:rsidRPr="00D1677C">
        <w:rPr>
          <w:rFonts w:cs="Times New Roman"/>
        </w:rPr>
        <w:t xml:space="preserve"> Bessel, McFarlane &amp; Weisaeth,</w:t>
      </w:r>
      <w:r w:rsidR="00E375CC" w:rsidRPr="00D1677C">
        <w:rPr>
          <w:rFonts w:cs="Times New Roman"/>
          <w:lang w:eastAsia="en-GB"/>
        </w:rPr>
        <w:t xml:space="preserve"> 1996) and </w:t>
      </w:r>
      <w:r w:rsidR="00FA10BC" w:rsidRPr="00D1677C">
        <w:rPr>
          <w:rFonts w:cs="Times New Roman"/>
          <w:lang w:eastAsia="en-GB"/>
        </w:rPr>
        <w:t xml:space="preserve">sensorimotor </w:t>
      </w:r>
      <w:r w:rsidR="00E375CC" w:rsidRPr="00D1677C">
        <w:rPr>
          <w:rFonts w:cs="Times New Roman"/>
          <w:lang w:eastAsia="en-GB"/>
        </w:rPr>
        <w:t xml:space="preserve">methodologies </w:t>
      </w:r>
      <w:r w:rsidR="0062293C" w:rsidRPr="00D1677C">
        <w:rPr>
          <w:rFonts w:cs="Times New Roman"/>
          <w:lang w:eastAsia="en-GB"/>
        </w:rPr>
        <w:t xml:space="preserve">(Levine </w:t>
      </w:r>
      <w:r w:rsidR="001660A1" w:rsidRPr="00D1677C">
        <w:rPr>
          <w:rFonts w:cs="Times New Roman"/>
          <w:lang w:eastAsia="en-GB"/>
        </w:rPr>
        <w:t xml:space="preserve">&amp; Frederick, </w:t>
      </w:r>
      <w:r w:rsidR="0062293C" w:rsidRPr="00D1677C">
        <w:rPr>
          <w:rFonts w:cs="Times New Roman"/>
          <w:lang w:eastAsia="en-GB"/>
        </w:rPr>
        <w:t>1997</w:t>
      </w:r>
      <w:r w:rsidR="001660A1" w:rsidRPr="00D1677C">
        <w:rPr>
          <w:rFonts w:cs="Times New Roman"/>
          <w:lang w:eastAsia="en-GB"/>
        </w:rPr>
        <w:t>;</w:t>
      </w:r>
      <w:r w:rsidR="0062293C" w:rsidRPr="00D1677C">
        <w:rPr>
          <w:rFonts w:cs="Times New Roman"/>
          <w:lang w:eastAsia="en-GB"/>
        </w:rPr>
        <w:t xml:space="preserve"> Ogden, Minton &amp; Pain</w:t>
      </w:r>
      <w:r w:rsidR="001660A1" w:rsidRPr="00D1677C">
        <w:rPr>
          <w:rFonts w:cs="Times New Roman"/>
          <w:lang w:eastAsia="en-GB"/>
        </w:rPr>
        <w:t>,</w:t>
      </w:r>
      <w:r w:rsidR="0062293C" w:rsidRPr="00D1677C">
        <w:rPr>
          <w:rFonts w:cs="Times New Roman"/>
          <w:lang w:eastAsia="en-GB"/>
        </w:rPr>
        <w:t xml:space="preserve"> 2006</w:t>
      </w:r>
      <w:r w:rsidR="001660A1" w:rsidRPr="00D1677C">
        <w:rPr>
          <w:rFonts w:cs="Times New Roman"/>
          <w:lang w:eastAsia="en-GB"/>
        </w:rPr>
        <w:t>; Rothschild, 2000</w:t>
      </w:r>
      <w:r w:rsidR="0062293C" w:rsidRPr="00D1677C">
        <w:rPr>
          <w:rFonts w:cs="Times New Roman"/>
          <w:lang w:eastAsia="en-GB"/>
        </w:rPr>
        <w:t>)</w:t>
      </w:r>
      <w:r w:rsidR="00C3712E" w:rsidRPr="00D1677C">
        <w:rPr>
          <w:rFonts w:cs="Times New Roman"/>
          <w:lang w:eastAsia="en-GB"/>
        </w:rPr>
        <w:t>,</w:t>
      </w:r>
      <w:r w:rsidR="0062293C" w:rsidRPr="00D1677C">
        <w:rPr>
          <w:rFonts w:cs="Times New Roman"/>
          <w:lang w:eastAsia="en-GB"/>
        </w:rPr>
        <w:t xml:space="preserve"> which emphasise the importance of integrating instinctual, emotional and cognitive ways of experiencing self. T</w:t>
      </w:r>
      <w:r w:rsidR="004D1309" w:rsidRPr="00D1677C">
        <w:rPr>
          <w:rFonts w:cs="Times New Roman"/>
          <w:lang w:eastAsia="en-GB"/>
        </w:rPr>
        <w:t xml:space="preserve">he DoA cycle was initially a music-led process. </w:t>
      </w:r>
      <w:r w:rsidR="00A96CE7" w:rsidRPr="00D1677C">
        <w:rPr>
          <w:rFonts w:cs="Times New Roman"/>
          <w:lang w:eastAsia="en-GB"/>
        </w:rPr>
        <w:t xml:space="preserve">We </w:t>
      </w:r>
      <w:r w:rsidR="00A319C6" w:rsidRPr="00D1677C">
        <w:rPr>
          <w:rFonts w:cs="Times New Roman"/>
          <w:lang w:eastAsia="en-GB"/>
        </w:rPr>
        <w:t xml:space="preserve">further </w:t>
      </w:r>
      <w:r w:rsidR="00A96CE7" w:rsidRPr="00D1677C">
        <w:rPr>
          <w:rFonts w:cs="Times New Roman"/>
          <w:lang w:eastAsia="en-GB"/>
        </w:rPr>
        <w:t xml:space="preserve">realised that </w:t>
      </w:r>
      <w:r w:rsidR="00AA7EB3" w:rsidRPr="00D1677C">
        <w:rPr>
          <w:rFonts w:cs="Times New Roman"/>
          <w:lang w:eastAsia="en-GB"/>
        </w:rPr>
        <w:t xml:space="preserve">whilst </w:t>
      </w:r>
      <w:r w:rsidR="00A96CE7" w:rsidRPr="00D1677C">
        <w:rPr>
          <w:rFonts w:cs="Times New Roman"/>
          <w:lang w:eastAsia="en-GB"/>
        </w:rPr>
        <w:t>music can support group</w:t>
      </w:r>
      <w:r w:rsidR="00AA7EB3" w:rsidRPr="00D1677C">
        <w:rPr>
          <w:rFonts w:cs="Times New Roman"/>
          <w:lang w:eastAsia="en-GB"/>
        </w:rPr>
        <w:t xml:space="preserve"> process, it</w:t>
      </w:r>
      <w:r w:rsidR="00A96CE7" w:rsidRPr="00D1677C">
        <w:rPr>
          <w:rFonts w:cs="Times New Roman"/>
          <w:lang w:eastAsia="en-GB"/>
        </w:rPr>
        <w:t xml:space="preserve"> </w:t>
      </w:r>
      <w:r w:rsidR="00AA7EB3" w:rsidRPr="00D1677C">
        <w:rPr>
          <w:rFonts w:cs="Times New Roman"/>
          <w:lang w:eastAsia="en-GB"/>
        </w:rPr>
        <w:t>can also distract participants from paying attention to what is</w:t>
      </w:r>
      <w:r w:rsidR="00A96CE7" w:rsidRPr="00D1677C">
        <w:rPr>
          <w:rFonts w:cs="Times New Roman"/>
          <w:lang w:eastAsia="en-GB"/>
        </w:rPr>
        <w:t xml:space="preserve"> happening in awareness.</w:t>
      </w:r>
      <w:r w:rsidR="004D1309" w:rsidRPr="00D1677C">
        <w:rPr>
          <w:rFonts w:cs="Times New Roman"/>
          <w:lang w:eastAsia="en-GB"/>
        </w:rPr>
        <w:t xml:space="preserve"> For the work to move closer to</w:t>
      </w:r>
      <w:r w:rsidR="002F3943" w:rsidRPr="00D1677C">
        <w:rPr>
          <w:rFonts w:cs="Times New Roman"/>
          <w:lang w:eastAsia="en-GB"/>
        </w:rPr>
        <w:t>ward</w:t>
      </w:r>
      <w:r w:rsidR="004D1309" w:rsidRPr="00D1677C">
        <w:rPr>
          <w:rFonts w:cs="Times New Roman"/>
          <w:lang w:eastAsia="en-GB"/>
        </w:rPr>
        <w:t xml:space="preserve"> a therapeutic model, we </w:t>
      </w:r>
      <w:r w:rsidR="00E375CC" w:rsidRPr="00D1677C">
        <w:rPr>
          <w:rFonts w:cs="Times New Roman"/>
          <w:lang w:eastAsia="en-GB"/>
        </w:rPr>
        <w:t>decided to work without music, with the intention of creating</w:t>
      </w:r>
      <w:r w:rsidR="004D1309" w:rsidRPr="00D1677C">
        <w:rPr>
          <w:rFonts w:cs="Times New Roman"/>
          <w:lang w:eastAsia="en-GB"/>
        </w:rPr>
        <w:t xml:space="preserve"> a more boundaried, small group format</w:t>
      </w:r>
      <w:r w:rsidR="00AA640A" w:rsidRPr="00D1677C">
        <w:rPr>
          <w:rFonts w:cs="Times New Roman"/>
          <w:lang w:eastAsia="en-GB"/>
        </w:rPr>
        <w:t xml:space="preserve"> </w:t>
      </w:r>
      <w:r w:rsidR="00901D1B" w:rsidRPr="00D1677C">
        <w:rPr>
          <w:rFonts w:cs="Times New Roman"/>
          <w:lang w:eastAsia="en-GB"/>
        </w:rPr>
        <w:t>for a conscious exploration of early movement patterns</w:t>
      </w:r>
      <w:r w:rsidR="00AA640A" w:rsidRPr="00D1677C">
        <w:rPr>
          <w:rFonts w:cs="Times New Roman"/>
          <w:lang w:eastAsia="en-GB"/>
        </w:rPr>
        <w:t>.</w:t>
      </w:r>
      <w:r w:rsidR="006C4200" w:rsidRPr="00D1677C">
        <w:rPr>
          <w:rFonts w:cs="Times New Roman"/>
          <w:lang w:eastAsia="en-GB"/>
        </w:rPr>
        <w:t xml:space="preserve"> We call this Free/Form</w:t>
      </w:r>
      <w:r w:rsidR="006C4200" w:rsidRPr="00D1677C">
        <w:rPr>
          <w:rFonts w:cs="Times New Roman"/>
          <w:color w:val="C00000"/>
          <w:lang w:eastAsia="en-GB"/>
        </w:rPr>
        <w:t>.</w:t>
      </w:r>
      <w:r w:rsidR="004D1309" w:rsidRPr="00D1677C">
        <w:rPr>
          <w:rFonts w:cs="Times New Roman"/>
          <w:lang w:eastAsia="en-GB"/>
        </w:rPr>
        <w:t xml:space="preserve"> </w:t>
      </w:r>
    </w:p>
    <w:p w14:paraId="16F1C2DD" w14:textId="77777777" w:rsidR="0089531A" w:rsidRPr="00D1677C" w:rsidRDefault="0089531A" w:rsidP="00D1677C">
      <w:pPr>
        <w:spacing w:after="0"/>
        <w:rPr>
          <w:rFonts w:cs="Times New Roman"/>
          <w:lang w:eastAsia="en-GB"/>
        </w:rPr>
      </w:pPr>
    </w:p>
    <w:p w14:paraId="53CD6623" w14:textId="1ABE0F7E" w:rsidR="0089531A" w:rsidRPr="00D1677C" w:rsidRDefault="00AA640A" w:rsidP="00D1677C">
      <w:pPr>
        <w:spacing w:after="0"/>
        <w:rPr>
          <w:rFonts w:cs="Times New Roman"/>
          <w:lang w:eastAsia="en-GB"/>
        </w:rPr>
      </w:pPr>
      <w:r w:rsidRPr="00D1677C">
        <w:rPr>
          <w:rFonts w:cs="Times New Roman"/>
          <w:lang w:eastAsia="en-GB"/>
        </w:rPr>
        <w:t xml:space="preserve">Free/Form is a committed (‘closed’) eight week group </w:t>
      </w:r>
      <w:r w:rsidR="00901D1B" w:rsidRPr="00D1677C">
        <w:rPr>
          <w:rFonts w:cs="Times New Roman"/>
          <w:lang w:eastAsia="en-GB"/>
        </w:rPr>
        <w:t>with up to nine</w:t>
      </w:r>
      <w:r w:rsidRPr="00D1677C">
        <w:rPr>
          <w:rFonts w:cs="Times New Roman"/>
          <w:lang w:eastAsia="en-GB"/>
        </w:rPr>
        <w:t xml:space="preserve"> members</w:t>
      </w:r>
      <w:r w:rsidR="00901D1B" w:rsidRPr="00D1677C">
        <w:rPr>
          <w:rFonts w:cs="Times New Roman"/>
          <w:lang w:eastAsia="en-GB"/>
        </w:rPr>
        <w:t xml:space="preserve"> and two facilitators</w:t>
      </w:r>
      <w:r w:rsidR="00305892" w:rsidRPr="00D1677C">
        <w:rPr>
          <w:rFonts w:cs="Times New Roman"/>
          <w:lang w:eastAsia="en-GB"/>
        </w:rPr>
        <w:t xml:space="preserve"> (the current authors)</w:t>
      </w:r>
      <w:r w:rsidRPr="00D1677C">
        <w:rPr>
          <w:rFonts w:cs="Times New Roman"/>
          <w:lang w:eastAsia="en-GB"/>
        </w:rPr>
        <w:t>.</w:t>
      </w:r>
      <w:r w:rsidR="0089531A" w:rsidRPr="00D1677C">
        <w:rPr>
          <w:rFonts w:cs="Times New Roman"/>
          <w:lang w:eastAsia="en-GB"/>
        </w:rPr>
        <w:t xml:space="preserve"> </w:t>
      </w:r>
      <w:r w:rsidR="001D47F7" w:rsidRPr="00D1677C">
        <w:rPr>
          <w:rFonts w:cs="Times New Roman"/>
          <w:lang w:eastAsia="en-GB"/>
        </w:rPr>
        <w:t>T</w:t>
      </w:r>
      <w:r w:rsidR="00223019" w:rsidRPr="00D1677C">
        <w:rPr>
          <w:rFonts w:cs="Times New Roman"/>
          <w:lang w:eastAsia="en-GB"/>
        </w:rPr>
        <w:t>o date, six such groups have been run</w:t>
      </w:r>
      <w:r w:rsidR="00880A83" w:rsidRPr="00D1677C">
        <w:rPr>
          <w:rFonts w:cs="Times New Roman"/>
          <w:lang w:eastAsia="en-GB"/>
        </w:rPr>
        <w:t>. We</w:t>
      </w:r>
      <w:r w:rsidR="00164E54" w:rsidRPr="00D1677C">
        <w:rPr>
          <w:rFonts w:cs="Times New Roman"/>
          <w:lang w:eastAsia="en-GB"/>
        </w:rPr>
        <w:t xml:space="preserve"> assess prospective</w:t>
      </w:r>
      <w:r w:rsidR="00880A83" w:rsidRPr="00D1677C">
        <w:rPr>
          <w:rFonts w:cs="Times New Roman"/>
          <w:lang w:eastAsia="en-GB"/>
        </w:rPr>
        <w:t xml:space="preserve"> clients by interview</w:t>
      </w:r>
      <w:r w:rsidR="00B30169" w:rsidRPr="00D1677C">
        <w:rPr>
          <w:rFonts w:cs="Times New Roman"/>
          <w:lang w:eastAsia="en-GB"/>
        </w:rPr>
        <w:t>, on the basis of group and/or movement experience</w:t>
      </w:r>
      <w:r w:rsidR="00164E54" w:rsidRPr="00D1677C">
        <w:rPr>
          <w:rFonts w:cs="Times New Roman"/>
          <w:lang w:eastAsia="en-GB"/>
        </w:rPr>
        <w:t xml:space="preserve">, and their </w:t>
      </w:r>
      <w:r w:rsidR="008F4E15" w:rsidRPr="00D1677C">
        <w:rPr>
          <w:rFonts w:cs="Times New Roman"/>
          <w:lang w:eastAsia="en-GB"/>
        </w:rPr>
        <w:t>presenting self-understanding</w:t>
      </w:r>
      <w:r w:rsidR="00223019" w:rsidRPr="00D1677C">
        <w:rPr>
          <w:rFonts w:cs="Times New Roman"/>
          <w:lang w:eastAsia="en-GB"/>
        </w:rPr>
        <w:t xml:space="preserve">. </w:t>
      </w:r>
      <w:r w:rsidRPr="00D1677C">
        <w:rPr>
          <w:rFonts w:cs="Times New Roman"/>
          <w:lang w:eastAsia="en-GB"/>
        </w:rPr>
        <w:t xml:space="preserve">Every week the same </w:t>
      </w:r>
      <w:r w:rsidR="00A319C6" w:rsidRPr="00D1677C">
        <w:rPr>
          <w:rFonts w:cs="Times New Roman"/>
          <w:lang w:eastAsia="en-GB"/>
        </w:rPr>
        <w:t xml:space="preserve">format </w:t>
      </w:r>
      <w:r w:rsidRPr="00D1677C">
        <w:rPr>
          <w:rFonts w:cs="Times New Roman"/>
          <w:lang w:eastAsia="en-GB"/>
        </w:rPr>
        <w:t xml:space="preserve">provides a container that </w:t>
      </w:r>
      <w:r w:rsidR="00A319C6" w:rsidRPr="00D1677C">
        <w:rPr>
          <w:rFonts w:cs="Times New Roman"/>
          <w:lang w:eastAsia="en-GB"/>
        </w:rPr>
        <w:t xml:space="preserve">supports </w:t>
      </w:r>
      <w:r w:rsidRPr="00D1677C">
        <w:rPr>
          <w:rFonts w:cs="Times New Roman"/>
          <w:lang w:eastAsia="en-GB"/>
        </w:rPr>
        <w:t xml:space="preserve">group safety over a two-hour session. In the opening circle there is a short introduction from the facilitators followed by an opportunity for checking-in. </w:t>
      </w:r>
      <w:r w:rsidR="00901D1B" w:rsidRPr="00D1677C">
        <w:rPr>
          <w:rFonts w:cs="Times New Roman"/>
          <w:lang w:eastAsia="en-GB"/>
        </w:rPr>
        <w:t>A</w:t>
      </w:r>
      <w:r w:rsidRPr="00D1677C">
        <w:rPr>
          <w:rFonts w:cs="Times New Roman"/>
          <w:lang w:eastAsia="en-GB"/>
        </w:rPr>
        <w:t xml:space="preserve"> movement phase takes place between the opening and closing circle</w:t>
      </w:r>
      <w:r w:rsidR="00901D1B" w:rsidRPr="00D1677C">
        <w:rPr>
          <w:rFonts w:cs="Times New Roman"/>
          <w:lang w:eastAsia="en-GB"/>
        </w:rPr>
        <w:t>s</w:t>
      </w:r>
      <w:r w:rsidRPr="00D1677C">
        <w:rPr>
          <w:rFonts w:cs="Times New Roman"/>
          <w:lang w:eastAsia="en-GB"/>
        </w:rPr>
        <w:t xml:space="preserve"> using the DoA cycle as a </w:t>
      </w:r>
      <w:r w:rsidR="00901D1B" w:rsidRPr="00D1677C">
        <w:rPr>
          <w:rFonts w:cs="Times New Roman"/>
          <w:lang w:eastAsia="en-GB"/>
        </w:rPr>
        <w:t xml:space="preserve">reference </w:t>
      </w:r>
      <w:r w:rsidRPr="00D1677C">
        <w:rPr>
          <w:rFonts w:cs="Times New Roman"/>
          <w:lang w:eastAsia="en-GB"/>
        </w:rPr>
        <w:t>framework for movement. The closing circle allows group members to reflect on their movement experience.</w:t>
      </w:r>
      <w:r w:rsidR="00901D1B" w:rsidRPr="00D1677C">
        <w:rPr>
          <w:rFonts w:cs="Times New Roman"/>
          <w:lang w:eastAsia="en-GB"/>
        </w:rPr>
        <w:t xml:space="preserve"> </w:t>
      </w:r>
      <w:r w:rsidRPr="00D1677C">
        <w:rPr>
          <w:rFonts w:cs="Times New Roman"/>
          <w:lang w:eastAsia="en-GB"/>
        </w:rPr>
        <w:t>There is an emphasis on integrating non-verbal experience back into words.</w:t>
      </w:r>
      <w:r w:rsidR="00305892" w:rsidRPr="00D1677C">
        <w:rPr>
          <w:rFonts w:cs="Times New Roman"/>
          <w:lang w:eastAsia="en-GB"/>
        </w:rPr>
        <w:t xml:space="preserve"> </w:t>
      </w:r>
      <w:r w:rsidR="00223019" w:rsidRPr="00D1677C">
        <w:rPr>
          <w:rFonts w:cs="Times New Roman"/>
          <w:lang w:eastAsia="en-GB"/>
        </w:rPr>
        <w:t xml:space="preserve">This interplay </w:t>
      </w:r>
      <w:r w:rsidR="008F4E15" w:rsidRPr="00D1677C">
        <w:rPr>
          <w:rFonts w:cs="Times New Roman"/>
          <w:lang w:eastAsia="en-GB"/>
        </w:rPr>
        <w:t>between</w:t>
      </w:r>
      <w:r w:rsidR="00223019" w:rsidRPr="00D1677C">
        <w:rPr>
          <w:rFonts w:cs="Times New Roman"/>
          <w:lang w:eastAsia="en-GB"/>
        </w:rPr>
        <w:t xml:space="preserve"> words and movement in group process draws on DMP practice elaborated by, among others, Chaiklin &amp; S</w:t>
      </w:r>
      <w:r w:rsidR="0028623F" w:rsidRPr="00D1677C">
        <w:rPr>
          <w:rFonts w:cs="Times New Roman"/>
          <w:lang w:eastAsia="en-GB"/>
        </w:rPr>
        <w:t>c</w:t>
      </w:r>
      <w:r w:rsidR="00223019" w:rsidRPr="00D1677C">
        <w:rPr>
          <w:rFonts w:cs="Times New Roman"/>
          <w:lang w:eastAsia="en-GB"/>
        </w:rPr>
        <w:t>hmais (1986)</w:t>
      </w:r>
      <w:r w:rsidR="00AA285E" w:rsidRPr="00D1677C">
        <w:rPr>
          <w:rFonts w:cs="Times New Roman"/>
          <w:lang w:eastAsia="en-GB"/>
        </w:rPr>
        <w:t>, Payne (1990) and Karkou (2006)</w:t>
      </w:r>
      <w:r w:rsidR="008F4E15" w:rsidRPr="00D1677C">
        <w:rPr>
          <w:rFonts w:cs="Times New Roman"/>
          <w:lang w:eastAsia="en-GB"/>
        </w:rPr>
        <w:t>.</w:t>
      </w:r>
      <w:r w:rsidR="00223019" w:rsidRPr="00D1677C">
        <w:rPr>
          <w:rFonts w:cs="Times New Roman"/>
          <w:lang w:eastAsia="en-GB"/>
        </w:rPr>
        <w:t xml:space="preserve"> </w:t>
      </w:r>
    </w:p>
    <w:p w14:paraId="09D41BFE" w14:textId="77777777" w:rsidR="00223019" w:rsidRPr="00D1677C" w:rsidRDefault="00223019" w:rsidP="00D1677C">
      <w:pPr>
        <w:pStyle w:val="NoSpacing"/>
        <w:spacing w:line="276" w:lineRule="auto"/>
        <w:rPr>
          <w:lang w:eastAsia="en-GB"/>
        </w:rPr>
      </w:pPr>
    </w:p>
    <w:p w14:paraId="2942997F" w14:textId="77777777" w:rsidR="00052184" w:rsidRPr="00D1677C" w:rsidRDefault="00AA640A" w:rsidP="00D1677C">
      <w:pPr>
        <w:spacing w:after="0"/>
        <w:rPr>
          <w:rFonts w:cs="Times New Roman"/>
          <w:lang w:eastAsia="en-GB"/>
        </w:rPr>
      </w:pPr>
      <w:r w:rsidRPr="00D1677C">
        <w:rPr>
          <w:rFonts w:cs="Times New Roman"/>
          <w:lang w:eastAsia="en-GB"/>
        </w:rPr>
        <w:t xml:space="preserve">An important aspect of group process is to build up the group’s capacity for self-regulation and self-direction. At the beginning of the life of each </w:t>
      </w:r>
      <w:r w:rsidR="00FE5650" w:rsidRPr="00D1677C">
        <w:rPr>
          <w:rFonts w:cs="Times New Roman"/>
          <w:lang w:eastAsia="en-GB"/>
        </w:rPr>
        <w:t xml:space="preserve">Free/Form </w:t>
      </w:r>
      <w:r w:rsidRPr="00D1677C">
        <w:rPr>
          <w:rFonts w:cs="Times New Roman"/>
          <w:lang w:eastAsia="en-GB"/>
        </w:rPr>
        <w:t>group, the facilitators determine the structure and length of the opening circle. As the group progresses, members are invited to take responsibility for the check-in part of the opening circle and hence how much time is left for the movement phase</w:t>
      </w:r>
      <w:r w:rsidR="00405B13" w:rsidRPr="00D1677C">
        <w:rPr>
          <w:rFonts w:cs="Times New Roman"/>
          <w:lang w:eastAsia="en-GB"/>
        </w:rPr>
        <w:t xml:space="preserve">; </w:t>
      </w:r>
      <w:r w:rsidR="00CA7256" w:rsidRPr="00D1677C">
        <w:rPr>
          <w:rFonts w:cs="Times New Roman"/>
          <w:lang w:eastAsia="en-GB"/>
        </w:rPr>
        <w:t>the</w:t>
      </w:r>
      <w:r w:rsidR="00901D1B" w:rsidRPr="00D1677C">
        <w:rPr>
          <w:rFonts w:cs="Times New Roman"/>
          <w:lang w:eastAsia="en-GB"/>
        </w:rPr>
        <w:t xml:space="preserve"> closing circle is of fixed duration, starting at the same time each session. </w:t>
      </w:r>
      <w:r w:rsidRPr="00D1677C">
        <w:rPr>
          <w:rFonts w:cs="Times New Roman"/>
          <w:lang w:eastAsia="en-GB"/>
        </w:rPr>
        <w:t xml:space="preserve">In the early </w:t>
      </w:r>
      <w:r w:rsidR="00901D1B" w:rsidRPr="00D1677C">
        <w:rPr>
          <w:rFonts w:cs="Times New Roman"/>
          <w:lang w:eastAsia="en-GB"/>
        </w:rPr>
        <w:t xml:space="preserve">life </w:t>
      </w:r>
      <w:r w:rsidRPr="00D1677C">
        <w:rPr>
          <w:rFonts w:cs="Times New Roman"/>
          <w:lang w:eastAsia="en-GB"/>
        </w:rPr>
        <w:t xml:space="preserve">of the </w:t>
      </w:r>
      <w:r w:rsidRPr="00D1677C">
        <w:rPr>
          <w:rFonts w:cs="Times New Roman"/>
          <w:lang w:eastAsia="en-GB"/>
        </w:rPr>
        <w:lastRenderedPageBreak/>
        <w:t xml:space="preserve">group, the movement phase is mostly guided by the facilitators. </w:t>
      </w:r>
      <w:r w:rsidR="00DB109C" w:rsidRPr="00D1677C">
        <w:rPr>
          <w:rFonts w:cs="Times New Roman"/>
          <w:lang w:eastAsia="en-GB"/>
        </w:rPr>
        <w:t xml:space="preserve">Simple experiential exercises encourage group cohesion to build </w:t>
      </w:r>
      <w:r w:rsidR="00A7589D" w:rsidRPr="00D1677C">
        <w:rPr>
          <w:rFonts w:cs="Times New Roman"/>
          <w:lang w:eastAsia="en-GB"/>
        </w:rPr>
        <w:t xml:space="preserve">alongside individual </w:t>
      </w:r>
      <w:r w:rsidR="00DB109C" w:rsidRPr="00D1677C">
        <w:rPr>
          <w:rFonts w:cs="Times New Roman"/>
          <w:lang w:eastAsia="en-GB"/>
        </w:rPr>
        <w:t xml:space="preserve">self-confidence and self-awareness. </w:t>
      </w:r>
      <w:r w:rsidR="0037491D" w:rsidRPr="00D1677C">
        <w:rPr>
          <w:rFonts w:cs="Times New Roman"/>
          <w:lang w:eastAsia="en-GB"/>
        </w:rPr>
        <w:t>Towards its end</w:t>
      </w:r>
      <w:r w:rsidR="008F4E15" w:rsidRPr="00D1677C">
        <w:rPr>
          <w:rFonts w:cs="Times New Roman"/>
          <w:lang w:eastAsia="en-GB"/>
        </w:rPr>
        <w:t xml:space="preserve">, sessions </w:t>
      </w:r>
      <w:r w:rsidR="00A1111E" w:rsidRPr="00D1677C">
        <w:rPr>
          <w:rFonts w:cs="Times New Roman"/>
          <w:lang w:eastAsia="en-GB"/>
        </w:rPr>
        <w:t xml:space="preserve">become </w:t>
      </w:r>
      <w:r w:rsidR="0037491D" w:rsidRPr="00D1677C">
        <w:rPr>
          <w:rFonts w:cs="Times New Roman"/>
          <w:lang w:eastAsia="en-GB"/>
        </w:rPr>
        <w:t>less structured and</w:t>
      </w:r>
      <w:r w:rsidR="008F4E15" w:rsidRPr="00D1677C">
        <w:rPr>
          <w:rFonts w:cs="Times New Roman"/>
          <w:lang w:eastAsia="en-GB"/>
        </w:rPr>
        <w:t xml:space="preserve"> progressively</w:t>
      </w:r>
      <w:r w:rsidR="0037491D" w:rsidRPr="00D1677C">
        <w:rPr>
          <w:rFonts w:cs="Times New Roman"/>
          <w:lang w:eastAsia="en-GB"/>
        </w:rPr>
        <w:t xml:space="preserve"> </w:t>
      </w:r>
      <w:r w:rsidR="00A1111E" w:rsidRPr="00D1677C">
        <w:rPr>
          <w:rFonts w:cs="Times New Roman"/>
          <w:lang w:eastAsia="en-GB"/>
        </w:rPr>
        <w:t>member-led</w:t>
      </w:r>
      <w:r w:rsidR="00A976A1" w:rsidRPr="00D1677C">
        <w:rPr>
          <w:rFonts w:cs="Times New Roman"/>
          <w:lang w:eastAsia="en-GB"/>
        </w:rPr>
        <w:t>: we refer to this as moving in ‘free-form’</w:t>
      </w:r>
      <w:r w:rsidR="00FE5650" w:rsidRPr="00D1677C">
        <w:rPr>
          <w:rFonts w:cs="Times New Roman"/>
          <w:lang w:eastAsia="en-GB"/>
        </w:rPr>
        <w:t>, where</w:t>
      </w:r>
      <w:r w:rsidR="008F4E15" w:rsidRPr="00D1677C">
        <w:rPr>
          <w:rFonts w:cs="Times New Roman"/>
          <w:lang w:eastAsia="en-GB"/>
        </w:rPr>
        <w:t xml:space="preserve"> </w:t>
      </w:r>
      <w:r w:rsidR="00FE5650" w:rsidRPr="00D1677C">
        <w:rPr>
          <w:rFonts w:cs="Times New Roman"/>
          <w:lang w:eastAsia="en-GB"/>
        </w:rPr>
        <w:t>m</w:t>
      </w:r>
      <w:r w:rsidRPr="00D1677C">
        <w:rPr>
          <w:rFonts w:cs="Times New Roman"/>
          <w:lang w:eastAsia="en-GB"/>
        </w:rPr>
        <w:t xml:space="preserve">ovement becomes </w:t>
      </w:r>
      <w:r w:rsidR="008F4E15" w:rsidRPr="00D1677C">
        <w:rPr>
          <w:rFonts w:cs="Times New Roman"/>
          <w:lang w:eastAsia="en-GB"/>
        </w:rPr>
        <w:t xml:space="preserve">increasingly </w:t>
      </w:r>
      <w:r w:rsidRPr="00D1677C">
        <w:rPr>
          <w:rFonts w:cs="Times New Roman"/>
          <w:lang w:eastAsia="en-GB"/>
        </w:rPr>
        <w:t>intuitive and improvisational</w:t>
      </w:r>
      <w:r w:rsidR="00FE5650" w:rsidRPr="00D1677C">
        <w:rPr>
          <w:rFonts w:cs="Times New Roman"/>
          <w:lang w:eastAsia="en-GB"/>
        </w:rPr>
        <w:t>.</w:t>
      </w:r>
    </w:p>
    <w:p w14:paraId="7B0755C7" w14:textId="77777777" w:rsidR="00AD5B84" w:rsidRPr="00D1677C" w:rsidRDefault="00AD5B84" w:rsidP="00D1677C">
      <w:pPr>
        <w:pStyle w:val="NoSpacing"/>
        <w:spacing w:line="276" w:lineRule="auto"/>
        <w:rPr>
          <w:rFonts w:cs="Times New Roman"/>
          <w:lang w:eastAsia="en-GB"/>
        </w:rPr>
      </w:pPr>
    </w:p>
    <w:p w14:paraId="6372BFC8" w14:textId="77777777" w:rsidR="008152E8" w:rsidRPr="00D1677C" w:rsidRDefault="00E60148" w:rsidP="00D1677C">
      <w:pPr>
        <w:spacing w:after="0"/>
        <w:rPr>
          <w:rFonts w:cs="Times New Roman"/>
          <w:b/>
          <w:lang w:eastAsia="en-GB"/>
        </w:rPr>
      </w:pPr>
      <w:r w:rsidRPr="00D1677C">
        <w:rPr>
          <w:rFonts w:cs="Times New Roman"/>
          <w:b/>
          <w:lang w:eastAsia="en-GB"/>
        </w:rPr>
        <w:t xml:space="preserve">Themes emerging from </w:t>
      </w:r>
      <w:r w:rsidR="001878AA" w:rsidRPr="00D1677C">
        <w:rPr>
          <w:rFonts w:cs="Times New Roman"/>
          <w:b/>
          <w:lang w:eastAsia="en-GB"/>
        </w:rPr>
        <w:t xml:space="preserve">Free/Form </w:t>
      </w:r>
    </w:p>
    <w:p w14:paraId="44344BAD" w14:textId="77777777" w:rsidR="00E60148" w:rsidRPr="00D1677C" w:rsidRDefault="00E60148" w:rsidP="00D1677C">
      <w:pPr>
        <w:pStyle w:val="NoSpacing"/>
        <w:spacing w:line="276" w:lineRule="auto"/>
        <w:rPr>
          <w:lang w:eastAsia="en-GB"/>
        </w:rPr>
      </w:pPr>
    </w:p>
    <w:p w14:paraId="2547F488" w14:textId="77777777" w:rsidR="00BD4360" w:rsidRPr="00D1677C" w:rsidRDefault="00AD5B84" w:rsidP="00D1677C">
      <w:pPr>
        <w:spacing w:after="0"/>
        <w:rPr>
          <w:rFonts w:cs="Times New Roman"/>
          <w:lang w:eastAsia="en-GB"/>
        </w:rPr>
      </w:pPr>
      <w:r w:rsidRPr="00D1677C">
        <w:rPr>
          <w:rFonts w:cs="Times New Roman"/>
          <w:lang w:eastAsia="en-GB"/>
        </w:rPr>
        <w:t>In reflecting on emerging themes from Free/Form we draw on: written feedback from participants which was collected by email at the end of each eight-week group; our own notes of participants’ verbal and non-verbal contributions to each session (collated weekly); our subsequent reflections on the life of each group; and discussions with the supervisor who we chose to assist us with reflections on the group process and our personal and professional interaction. Quotes are not verbatim but are indicative of real responses</w:t>
      </w:r>
      <w:r w:rsidR="00A976A1" w:rsidRPr="00D1677C">
        <w:rPr>
          <w:rFonts w:cs="Times New Roman"/>
          <w:lang w:eastAsia="en-GB"/>
        </w:rPr>
        <w:t>.</w:t>
      </w:r>
      <w:r w:rsidRPr="00D1677C">
        <w:rPr>
          <w:rFonts w:cs="Times New Roman"/>
          <w:lang w:eastAsia="en-GB"/>
        </w:rPr>
        <w:t xml:space="preserve"> In referring to movement observation, we </w:t>
      </w:r>
      <w:r w:rsidR="00A655BC" w:rsidRPr="00D1677C">
        <w:rPr>
          <w:rFonts w:cs="Times New Roman"/>
          <w:lang w:eastAsia="en-GB"/>
        </w:rPr>
        <w:t>embrace</w:t>
      </w:r>
      <w:r w:rsidRPr="00D1677C">
        <w:rPr>
          <w:rFonts w:cs="Times New Roman"/>
          <w:lang w:eastAsia="en-GB"/>
        </w:rPr>
        <w:t xml:space="preserve"> perceiving not just with our eyes, but with our whole body. </w:t>
      </w:r>
      <w:r w:rsidR="008F4E15" w:rsidRPr="00D1677C">
        <w:rPr>
          <w:rFonts w:cs="Times New Roman"/>
          <w:lang w:eastAsia="en-GB"/>
        </w:rPr>
        <w:t xml:space="preserve">Inevitably </w:t>
      </w:r>
      <w:r w:rsidRPr="00D1677C">
        <w:rPr>
          <w:rFonts w:cs="Times New Roman"/>
          <w:lang w:eastAsia="en-GB"/>
        </w:rPr>
        <w:t>our observations are subjective and forme</w:t>
      </w:r>
      <w:r w:rsidR="00A976A1" w:rsidRPr="00D1677C">
        <w:rPr>
          <w:rFonts w:cs="Times New Roman"/>
          <w:lang w:eastAsia="en-GB"/>
        </w:rPr>
        <w:t>d</w:t>
      </w:r>
      <w:r w:rsidRPr="00D1677C">
        <w:rPr>
          <w:rFonts w:cs="Times New Roman"/>
          <w:lang w:eastAsia="en-GB"/>
        </w:rPr>
        <w:t xml:space="preserve"> through our experience of the other, with all </w:t>
      </w:r>
      <w:r w:rsidR="00DA0456" w:rsidRPr="00D1677C">
        <w:rPr>
          <w:rFonts w:cs="Times New Roman"/>
          <w:lang w:eastAsia="en-GB"/>
        </w:rPr>
        <w:t xml:space="preserve">our </w:t>
      </w:r>
      <w:r w:rsidRPr="00D1677C">
        <w:rPr>
          <w:rFonts w:cs="Times New Roman"/>
          <w:lang w:eastAsia="en-GB"/>
        </w:rPr>
        <w:t>associated biases and preconceptions</w:t>
      </w:r>
      <w:r w:rsidR="00BD4360" w:rsidRPr="00D1677C">
        <w:rPr>
          <w:rFonts w:cs="Times New Roman"/>
          <w:lang w:eastAsia="en-GB"/>
        </w:rPr>
        <w:t xml:space="preserve">. </w:t>
      </w:r>
    </w:p>
    <w:p w14:paraId="547CC039" w14:textId="77777777" w:rsidR="00AD5B84" w:rsidRPr="00D1677C" w:rsidRDefault="00AD5B84" w:rsidP="00D1677C">
      <w:pPr>
        <w:spacing w:after="0"/>
        <w:rPr>
          <w:rFonts w:cs="Times New Roman"/>
          <w:lang w:eastAsia="en-GB"/>
        </w:rPr>
      </w:pPr>
    </w:p>
    <w:p w14:paraId="50E73B19" w14:textId="77777777" w:rsidR="00AD5B84" w:rsidRPr="00D1677C" w:rsidRDefault="00AD5B84" w:rsidP="00D1677C">
      <w:pPr>
        <w:spacing w:after="0"/>
        <w:rPr>
          <w:rFonts w:cs="Times New Roman"/>
          <w:b/>
          <w:i/>
          <w:lang w:eastAsia="en-GB"/>
        </w:rPr>
      </w:pPr>
      <w:r w:rsidRPr="00D1677C">
        <w:rPr>
          <w:rFonts w:cs="Times New Roman"/>
          <w:b/>
          <w:i/>
          <w:lang w:eastAsia="en-GB"/>
        </w:rPr>
        <w:t>Interplay between Freedom and Form</w:t>
      </w:r>
    </w:p>
    <w:p w14:paraId="51D3199A" w14:textId="77777777" w:rsidR="001878AA" w:rsidRPr="00D1677C" w:rsidRDefault="001878AA" w:rsidP="00D1677C">
      <w:pPr>
        <w:pStyle w:val="NoSpacing"/>
        <w:spacing w:line="276" w:lineRule="auto"/>
        <w:rPr>
          <w:rFonts w:cs="Times New Roman"/>
          <w:lang w:eastAsia="en-GB"/>
        </w:rPr>
      </w:pPr>
    </w:p>
    <w:p w14:paraId="2A8A1BE3" w14:textId="77777777" w:rsidR="00AD5B84" w:rsidRPr="00D1677C" w:rsidRDefault="00AD5B84" w:rsidP="00D1677C">
      <w:pPr>
        <w:spacing w:after="0"/>
        <w:rPr>
          <w:rFonts w:cs="Times New Roman"/>
          <w:lang w:eastAsia="en-GB"/>
        </w:rPr>
      </w:pPr>
      <w:r w:rsidRPr="00D1677C">
        <w:rPr>
          <w:rFonts w:cs="Times New Roman"/>
          <w:lang w:eastAsia="en-GB"/>
        </w:rPr>
        <w:t xml:space="preserve">A key question arising from our experience with DoA was the degree to which spontaneity and free expression is supported, or inhibited, by structure. We define </w:t>
      </w:r>
      <w:r w:rsidR="00A7589D" w:rsidRPr="00D1677C">
        <w:rPr>
          <w:rFonts w:cs="Times New Roman"/>
          <w:lang w:eastAsia="en-GB"/>
        </w:rPr>
        <w:t>‘</w:t>
      </w:r>
      <w:r w:rsidRPr="00D1677C">
        <w:rPr>
          <w:rFonts w:cs="Times New Roman"/>
          <w:lang w:eastAsia="en-GB"/>
        </w:rPr>
        <w:t>structure</w:t>
      </w:r>
      <w:r w:rsidR="00A7589D" w:rsidRPr="00D1677C">
        <w:rPr>
          <w:rFonts w:cs="Times New Roman"/>
          <w:lang w:eastAsia="en-GB"/>
        </w:rPr>
        <w:t>’</w:t>
      </w:r>
      <w:r w:rsidRPr="00D1677C">
        <w:rPr>
          <w:rFonts w:cs="Times New Roman"/>
          <w:lang w:eastAsia="en-GB"/>
        </w:rPr>
        <w:t xml:space="preserve"> as elements of </w:t>
      </w:r>
      <w:r w:rsidR="00A976A1" w:rsidRPr="00D1677C">
        <w:rPr>
          <w:rFonts w:cs="Times New Roman"/>
          <w:lang w:eastAsia="en-GB"/>
        </w:rPr>
        <w:t>movement</w:t>
      </w:r>
      <w:r w:rsidRPr="00D1677C">
        <w:rPr>
          <w:rFonts w:cs="Times New Roman"/>
          <w:lang w:eastAsia="en-GB"/>
        </w:rPr>
        <w:t xml:space="preserve"> practice which can provide points of reference, familiarity, predictability and safety. One form of structure was provided by music. By eliminating this element in Free/Form, we were able to focus more clearly on other factors. </w:t>
      </w:r>
      <w:r w:rsidR="00A7589D" w:rsidRPr="00D1677C">
        <w:rPr>
          <w:rFonts w:cs="Times New Roman"/>
          <w:lang w:eastAsia="en-GB"/>
        </w:rPr>
        <w:t>Here w</w:t>
      </w:r>
      <w:r w:rsidRPr="00D1677C">
        <w:rPr>
          <w:rFonts w:cs="Times New Roman"/>
          <w:lang w:eastAsia="en-GB"/>
        </w:rPr>
        <w:t>e distinguish</w:t>
      </w:r>
      <w:r w:rsidR="0097335A" w:rsidRPr="00D1677C">
        <w:rPr>
          <w:rFonts w:cs="Times New Roman"/>
          <w:lang w:eastAsia="en-GB"/>
        </w:rPr>
        <w:t xml:space="preserve"> </w:t>
      </w:r>
      <w:r w:rsidRPr="00D1677C">
        <w:rPr>
          <w:rFonts w:cs="Times New Roman"/>
          <w:lang w:eastAsia="en-GB"/>
        </w:rPr>
        <w:t>two kinds of structure</w:t>
      </w:r>
      <w:r w:rsidR="00A976A1" w:rsidRPr="00D1677C">
        <w:rPr>
          <w:rFonts w:cs="Times New Roman"/>
          <w:lang w:eastAsia="en-GB"/>
        </w:rPr>
        <w:t>:</w:t>
      </w:r>
      <w:r w:rsidRPr="00D1677C">
        <w:rPr>
          <w:rFonts w:cs="Times New Roman"/>
          <w:lang w:eastAsia="en-GB"/>
        </w:rPr>
        <w:t xml:space="preserve"> </w:t>
      </w:r>
      <w:r w:rsidR="00A976A1" w:rsidRPr="00D1677C">
        <w:rPr>
          <w:rFonts w:cs="Times New Roman"/>
          <w:lang w:eastAsia="en-GB"/>
        </w:rPr>
        <w:t>‘</w:t>
      </w:r>
      <w:r w:rsidRPr="00D1677C">
        <w:rPr>
          <w:rFonts w:cs="Times New Roman"/>
          <w:lang w:eastAsia="en-GB"/>
        </w:rPr>
        <w:t>container’ structure and ‘process’ structure.</w:t>
      </w:r>
    </w:p>
    <w:p w14:paraId="0F5C9F5F" w14:textId="77777777" w:rsidR="00AD5B84" w:rsidRPr="00D1677C" w:rsidRDefault="00AD5B84" w:rsidP="00D1677C">
      <w:pPr>
        <w:spacing w:after="0"/>
        <w:rPr>
          <w:rFonts w:cs="Times New Roman"/>
          <w:lang w:eastAsia="en-GB"/>
        </w:rPr>
      </w:pPr>
    </w:p>
    <w:p w14:paraId="6F5AB30F" w14:textId="77777777" w:rsidR="00B64A9E" w:rsidRPr="00D1677C" w:rsidRDefault="00A976A1" w:rsidP="00D1677C">
      <w:pPr>
        <w:spacing w:after="0"/>
        <w:rPr>
          <w:rFonts w:cs="Times New Roman"/>
          <w:lang w:eastAsia="en-GB"/>
        </w:rPr>
      </w:pPr>
      <w:r w:rsidRPr="00D1677C">
        <w:rPr>
          <w:rFonts w:cs="Times New Roman"/>
          <w:lang w:eastAsia="en-GB"/>
        </w:rPr>
        <w:t>‘</w:t>
      </w:r>
      <w:r w:rsidR="00AD5B84" w:rsidRPr="00D1677C">
        <w:rPr>
          <w:rFonts w:cs="Times New Roman"/>
          <w:lang w:eastAsia="en-GB"/>
        </w:rPr>
        <w:t>Outer</w:t>
      </w:r>
      <w:r w:rsidRPr="00D1677C">
        <w:rPr>
          <w:rFonts w:cs="Times New Roman"/>
          <w:lang w:eastAsia="en-GB"/>
        </w:rPr>
        <w:t>’ container</w:t>
      </w:r>
      <w:r w:rsidR="00AD5B84" w:rsidRPr="00D1677C">
        <w:rPr>
          <w:rFonts w:cs="Times New Roman"/>
          <w:lang w:eastAsia="en-GB"/>
        </w:rPr>
        <w:t xml:space="preserve"> structures are firm and non-negotiable. They include: the space itself; the DoA cycle; the eight-week </w:t>
      </w:r>
      <w:r w:rsidR="002F3F38" w:rsidRPr="00D1677C">
        <w:rPr>
          <w:rFonts w:cs="Times New Roman"/>
          <w:lang w:eastAsia="en-GB"/>
        </w:rPr>
        <w:t>commitment</w:t>
      </w:r>
      <w:r w:rsidR="00AD5B84" w:rsidRPr="00D1677C">
        <w:rPr>
          <w:rFonts w:cs="Times New Roman"/>
          <w:lang w:eastAsia="en-GB"/>
        </w:rPr>
        <w:t xml:space="preserve">; the regular ritual </w:t>
      </w:r>
      <w:r w:rsidR="0097335A" w:rsidRPr="00D1677C">
        <w:rPr>
          <w:rFonts w:cs="Times New Roman"/>
          <w:lang w:eastAsia="en-GB"/>
        </w:rPr>
        <w:t xml:space="preserve">format </w:t>
      </w:r>
      <w:r w:rsidR="00AD5B84" w:rsidRPr="00D1677C">
        <w:rPr>
          <w:rFonts w:cs="Times New Roman"/>
          <w:lang w:eastAsia="en-GB"/>
        </w:rPr>
        <w:t xml:space="preserve">of each session; and the ground rules. The ground rules </w:t>
      </w:r>
      <w:r w:rsidR="002F3F38" w:rsidRPr="00D1677C">
        <w:rPr>
          <w:rFonts w:cs="Times New Roman"/>
          <w:lang w:eastAsia="en-GB"/>
        </w:rPr>
        <w:t xml:space="preserve">are </w:t>
      </w:r>
      <w:r w:rsidR="00AD5B84" w:rsidRPr="00D1677C">
        <w:rPr>
          <w:rFonts w:cs="Times New Roman"/>
          <w:lang w:eastAsia="en-GB"/>
        </w:rPr>
        <w:t>agreed by all group members (examples – confidentiality, duty of care). Within the outer container, the group are encouraged to shape a more flexible and responsive ‘inner</w:t>
      </w:r>
      <w:r w:rsidRPr="00D1677C">
        <w:rPr>
          <w:rFonts w:cs="Times New Roman"/>
          <w:lang w:eastAsia="en-GB"/>
        </w:rPr>
        <w:t>’</w:t>
      </w:r>
      <w:r w:rsidR="00AD5B84" w:rsidRPr="00D1677C">
        <w:rPr>
          <w:rFonts w:cs="Times New Roman"/>
          <w:lang w:eastAsia="en-GB"/>
        </w:rPr>
        <w:t xml:space="preserve"> container. Included here are a set of group guidelines (examples – </w:t>
      </w:r>
      <w:r w:rsidR="006421A7" w:rsidRPr="00D1677C">
        <w:rPr>
          <w:rFonts w:cs="Times New Roman"/>
          <w:lang w:eastAsia="en-GB"/>
        </w:rPr>
        <w:t>creating a sanctuary area</w:t>
      </w:r>
      <w:r w:rsidR="00AD5B84" w:rsidRPr="00D1677C">
        <w:rPr>
          <w:rFonts w:cs="Times New Roman"/>
          <w:lang w:eastAsia="en-GB"/>
        </w:rPr>
        <w:t xml:space="preserve">, keeping the floorspace clear), which we initially introduce but can be discussed, negotiated or changed. We concluded that the structure provided by </w:t>
      </w:r>
      <w:r w:rsidRPr="00D1677C">
        <w:rPr>
          <w:rFonts w:cs="Times New Roman"/>
          <w:lang w:eastAsia="en-GB"/>
        </w:rPr>
        <w:t>both</w:t>
      </w:r>
      <w:r w:rsidR="00AD5B84" w:rsidRPr="00D1677C">
        <w:rPr>
          <w:rFonts w:cs="Times New Roman"/>
          <w:lang w:eastAsia="en-GB"/>
        </w:rPr>
        <w:t xml:space="preserve"> elements offered a degree of safety which allowed participants to move quite quickly towards deep work, both in the material they shared verbally and in their movement interactions. ‘Process’ structures include invitations to work experimentally in dyads or small groups (with more or less guidance), and interventions by the facilitators in the dynamic group process. Experience with process structure was mixed, divided between occasional  irritation: (</w:t>
      </w:r>
      <w:r w:rsidR="00B64A9E" w:rsidRPr="00D1677C">
        <w:rPr>
          <w:rFonts w:cs="Times New Roman"/>
          <w:lang w:eastAsia="en-GB"/>
        </w:rPr>
        <w:t>‘</w:t>
      </w:r>
      <w:r w:rsidR="00AD5B84" w:rsidRPr="00D1677C">
        <w:rPr>
          <w:rFonts w:cs="Times New Roman"/>
          <w:lang w:eastAsia="en-GB"/>
        </w:rPr>
        <w:t>…I was really annoyed when you asked us to get into pairs as I was just getting into a deep connection with the ground…</w:t>
      </w:r>
      <w:r w:rsidR="00B64A9E" w:rsidRPr="00D1677C">
        <w:rPr>
          <w:rFonts w:cs="Times New Roman"/>
          <w:lang w:eastAsia="en-GB"/>
        </w:rPr>
        <w:t>’),</w:t>
      </w:r>
      <w:r w:rsidR="00AD5B84" w:rsidRPr="00D1677C">
        <w:rPr>
          <w:rFonts w:cs="Times New Roman"/>
          <w:lang w:eastAsia="en-GB"/>
        </w:rPr>
        <w:t xml:space="preserve"> and appreciation: (</w:t>
      </w:r>
      <w:r w:rsidR="00B64A9E" w:rsidRPr="00D1677C">
        <w:rPr>
          <w:rFonts w:cs="Times New Roman"/>
          <w:lang w:eastAsia="en-GB"/>
        </w:rPr>
        <w:t>‘</w:t>
      </w:r>
      <w:r w:rsidR="00AD5B84" w:rsidRPr="00D1677C">
        <w:rPr>
          <w:rFonts w:cs="Times New Roman"/>
          <w:lang w:eastAsia="en-GB"/>
        </w:rPr>
        <w:t>…I found the exercise witnessing my partner</w:t>
      </w:r>
      <w:r w:rsidR="00B64A9E" w:rsidRPr="00D1677C">
        <w:rPr>
          <w:rFonts w:cs="Times New Roman"/>
          <w:lang w:eastAsia="en-GB"/>
        </w:rPr>
        <w:t xml:space="preserve"> releasing surprisingly moving…’</w:t>
      </w:r>
      <w:r w:rsidR="00AD5B84" w:rsidRPr="00D1677C">
        <w:rPr>
          <w:rFonts w:cs="Times New Roman"/>
          <w:lang w:eastAsia="en-GB"/>
        </w:rPr>
        <w:t xml:space="preserve">). There was also </w:t>
      </w:r>
      <w:r w:rsidR="002F3F38" w:rsidRPr="00D1677C">
        <w:rPr>
          <w:rFonts w:cs="Times New Roman"/>
          <w:lang w:eastAsia="en-GB"/>
        </w:rPr>
        <w:t>some</w:t>
      </w:r>
      <w:r w:rsidR="00AD5B84" w:rsidRPr="00D1677C">
        <w:rPr>
          <w:rFonts w:cs="Times New Roman"/>
          <w:lang w:eastAsia="en-GB"/>
        </w:rPr>
        <w:t xml:space="preserve"> </w:t>
      </w:r>
      <w:r w:rsidR="006421A7" w:rsidRPr="00D1677C">
        <w:rPr>
          <w:rFonts w:cs="Times New Roman"/>
          <w:lang w:eastAsia="en-GB"/>
        </w:rPr>
        <w:t>inconsistency</w:t>
      </w:r>
      <w:r w:rsidR="00AD5B84" w:rsidRPr="00D1677C">
        <w:rPr>
          <w:rFonts w:cs="Times New Roman"/>
          <w:lang w:eastAsia="en-GB"/>
        </w:rPr>
        <w:t xml:space="preserve"> in apparent resistance or reluctance to engage</w:t>
      </w:r>
      <w:r w:rsidR="006421A7" w:rsidRPr="00D1677C">
        <w:rPr>
          <w:rFonts w:cs="Times New Roman"/>
          <w:lang w:eastAsia="en-GB"/>
        </w:rPr>
        <w:t xml:space="preserve"> in process structures</w:t>
      </w:r>
      <w:r w:rsidR="00AD5B84" w:rsidRPr="00D1677C">
        <w:rPr>
          <w:rFonts w:cs="Times New Roman"/>
          <w:lang w:eastAsia="en-GB"/>
        </w:rPr>
        <w:t xml:space="preserve"> at the time, whereas retrospective feedback </w:t>
      </w:r>
      <w:r w:rsidR="0012366C" w:rsidRPr="00D1677C">
        <w:rPr>
          <w:rFonts w:cs="Times New Roman"/>
          <w:lang w:eastAsia="en-GB"/>
        </w:rPr>
        <w:t xml:space="preserve">on structure </w:t>
      </w:r>
      <w:r w:rsidR="00AD5B84" w:rsidRPr="00D1677C">
        <w:rPr>
          <w:rFonts w:cs="Times New Roman"/>
          <w:lang w:eastAsia="en-GB"/>
        </w:rPr>
        <w:t xml:space="preserve">was </w:t>
      </w:r>
      <w:r w:rsidR="006421A7" w:rsidRPr="00D1677C">
        <w:rPr>
          <w:rFonts w:cs="Times New Roman"/>
          <w:lang w:eastAsia="en-GB"/>
        </w:rPr>
        <w:t xml:space="preserve">often </w:t>
      </w:r>
      <w:r w:rsidR="00AD5B84" w:rsidRPr="00D1677C">
        <w:rPr>
          <w:rFonts w:cs="Times New Roman"/>
          <w:lang w:eastAsia="en-GB"/>
        </w:rPr>
        <w:t>positive.</w:t>
      </w:r>
      <w:r w:rsidR="008152E8" w:rsidRPr="00D1677C">
        <w:rPr>
          <w:rFonts w:cs="Times New Roman"/>
          <w:lang w:eastAsia="en-GB"/>
        </w:rPr>
        <w:t xml:space="preserve"> </w:t>
      </w:r>
    </w:p>
    <w:p w14:paraId="05944575" w14:textId="77777777" w:rsidR="00B64A9E" w:rsidRPr="00D1677C" w:rsidRDefault="00B64A9E" w:rsidP="00D1677C">
      <w:pPr>
        <w:spacing w:after="0"/>
        <w:rPr>
          <w:rFonts w:cs="Times New Roman"/>
          <w:lang w:eastAsia="en-GB"/>
        </w:rPr>
      </w:pPr>
    </w:p>
    <w:p w14:paraId="2439487C" w14:textId="77777777" w:rsidR="00AD5B84" w:rsidRPr="00D1677C" w:rsidRDefault="00B64A9E" w:rsidP="00D1677C">
      <w:pPr>
        <w:spacing w:after="0"/>
        <w:rPr>
          <w:rFonts w:cs="Times New Roman"/>
          <w:lang w:eastAsia="en-GB"/>
        </w:rPr>
      </w:pPr>
      <w:r w:rsidRPr="00D1677C">
        <w:rPr>
          <w:rFonts w:cs="Times New Roman"/>
          <w:lang w:eastAsia="en-GB"/>
        </w:rPr>
        <w:t>W</w:t>
      </w:r>
      <w:r w:rsidR="00AD5B84" w:rsidRPr="00D1677C">
        <w:rPr>
          <w:rFonts w:cs="Times New Roman"/>
          <w:lang w:eastAsia="en-GB"/>
        </w:rPr>
        <w:t xml:space="preserve">e </w:t>
      </w:r>
      <w:r w:rsidRPr="00D1677C">
        <w:rPr>
          <w:rFonts w:cs="Times New Roman"/>
          <w:lang w:eastAsia="en-GB"/>
        </w:rPr>
        <w:t>felt</w:t>
      </w:r>
      <w:r w:rsidR="00AD5B84" w:rsidRPr="00D1677C">
        <w:rPr>
          <w:rFonts w:cs="Times New Roman"/>
          <w:lang w:eastAsia="en-GB"/>
        </w:rPr>
        <w:t xml:space="preserve"> that there was no </w:t>
      </w:r>
      <w:r w:rsidR="0097335A" w:rsidRPr="00D1677C">
        <w:rPr>
          <w:rFonts w:cs="Times New Roman"/>
          <w:lang w:eastAsia="en-GB"/>
        </w:rPr>
        <w:t>optimal</w:t>
      </w:r>
      <w:r w:rsidR="00AD5B84" w:rsidRPr="00D1677C">
        <w:rPr>
          <w:rFonts w:cs="Times New Roman"/>
          <w:lang w:eastAsia="en-GB"/>
        </w:rPr>
        <w:t xml:space="preserve"> mix of structure and freedom. Some participants might be moved out of contact with their own process by structure, others might ac</w:t>
      </w:r>
      <w:r w:rsidR="00B257E8" w:rsidRPr="00D1677C">
        <w:rPr>
          <w:rFonts w:cs="Times New Roman"/>
          <w:lang w:eastAsia="en-GB"/>
        </w:rPr>
        <w:t>cess new material in response to</w:t>
      </w:r>
      <w:r w:rsidR="00AD5B84" w:rsidRPr="00D1677C">
        <w:rPr>
          <w:rFonts w:cs="Times New Roman"/>
          <w:lang w:eastAsia="en-GB"/>
        </w:rPr>
        <w:t xml:space="preserve"> structure. Our challenge was to know when, or whether, to intervene. We questioned our facilitation style. We </w:t>
      </w:r>
      <w:r w:rsidR="002F3F38" w:rsidRPr="00D1677C">
        <w:rPr>
          <w:rFonts w:cs="Times New Roman"/>
          <w:lang w:eastAsia="en-GB"/>
        </w:rPr>
        <w:t>met</w:t>
      </w:r>
      <w:r w:rsidR="00AD5B84" w:rsidRPr="00D1677C">
        <w:rPr>
          <w:rFonts w:cs="Times New Roman"/>
          <w:lang w:eastAsia="en-GB"/>
        </w:rPr>
        <w:t xml:space="preserve"> before each session and discuss</w:t>
      </w:r>
      <w:r w:rsidR="002F3F38" w:rsidRPr="00D1677C">
        <w:rPr>
          <w:rFonts w:cs="Times New Roman"/>
          <w:lang w:eastAsia="en-GB"/>
        </w:rPr>
        <w:t>ed</w:t>
      </w:r>
      <w:r w:rsidR="00AD5B84" w:rsidRPr="00D1677C">
        <w:rPr>
          <w:rFonts w:cs="Times New Roman"/>
          <w:lang w:eastAsia="en-GB"/>
        </w:rPr>
        <w:t xml:space="preserve"> overall themes, and possible ‘set piece’ exercises which might assist their exploration. In the event, we would often modify or adjust our interventions according to </w:t>
      </w:r>
      <w:r w:rsidR="00164E54" w:rsidRPr="00D1677C">
        <w:rPr>
          <w:rFonts w:cs="Times New Roman"/>
          <w:lang w:eastAsia="en-GB"/>
        </w:rPr>
        <w:t>the prevailing</w:t>
      </w:r>
      <w:r w:rsidR="00AD5B84" w:rsidRPr="00D1677C">
        <w:rPr>
          <w:rFonts w:cs="Times New Roman"/>
          <w:lang w:eastAsia="en-GB"/>
        </w:rPr>
        <w:t xml:space="preserve"> group </w:t>
      </w:r>
      <w:r w:rsidR="00164E54" w:rsidRPr="00D1677C">
        <w:rPr>
          <w:rFonts w:cs="Times New Roman"/>
          <w:lang w:eastAsia="en-GB"/>
        </w:rPr>
        <w:t>dynamics</w:t>
      </w:r>
      <w:r w:rsidR="00B257E8" w:rsidRPr="00D1677C">
        <w:rPr>
          <w:rFonts w:cs="Times New Roman"/>
          <w:lang w:eastAsia="en-GB"/>
        </w:rPr>
        <w:t>.</w:t>
      </w:r>
      <w:r w:rsidRPr="00D1677C">
        <w:rPr>
          <w:rFonts w:cs="Times New Roman"/>
          <w:lang w:eastAsia="en-GB"/>
        </w:rPr>
        <w:t xml:space="preserve"> </w:t>
      </w:r>
      <w:r w:rsidR="00AD5B84" w:rsidRPr="00D1677C">
        <w:rPr>
          <w:rFonts w:cs="Times New Roman"/>
          <w:lang w:eastAsia="en-GB"/>
        </w:rPr>
        <w:t xml:space="preserve">We also questioned (what we discovered to be) our </w:t>
      </w:r>
      <w:r w:rsidR="00AD5B84" w:rsidRPr="00D1677C">
        <w:rPr>
          <w:rFonts w:cs="Times New Roman"/>
          <w:lang w:eastAsia="en-GB"/>
        </w:rPr>
        <w:lastRenderedPageBreak/>
        <w:t>implicit assumption that free expression is somehow to be preferred over structured movement. Is the latter to be transcended in order to attain the former? In fact, the interplay between structure and freedom demonstrated how the two are not polarities but interdependent aspects of the same dance. The stronger the scaffolding and safety net, the more permission there is to improvise and take risks. For example a simple exercise in the Grounding phase might involve inviting two movers to make contact shoulder to shoulder, leaning in to each other in order to explore the experience of support from the ground, and from each other. Having been given permission to explore this particular structure, we would see movers return to it in subsequent sessions, as part of a movement repertoire that might not have developed unbidden.</w:t>
      </w:r>
    </w:p>
    <w:p w14:paraId="449E929D" w14:textId="77777777" w:rsidR="00B64A9E" w:rsidRPr="00D1677C" w:rsidRDefault="00B64A9E" w:rsidP="00D1677C">
      <w:pPr>
        <w:pStyle w:val="NoSpacing"/>
        <w:spacing w:line="276" w:lineRule="auto"/>
        <w:rPr>
          <w:rFonts w:cs="Times New Roman"/>
          <w:b/>
          <w:i/>
          <w:lang w:eastAsia="en-GB"/>
        </w:rPr>
      </w:pPr>
    </w:p>
    <w:p w14:paraId="126B7B83" w14:textId="77777777" w:rsidR="001878AA" w:rsidRPr="00D1677C" w:rsidRDefault="001878AA" w:rsidP="00D1677C">
      <w:pPr>
        <w:pStyle w:val="NoSpacing"/>
        <w:spacing w:line="276" w:lineRule="auto"/>
        <w:rPr>
          <w:rFonts w:cs="Times New Roman"/>
          <w:b/>
          <w:i/>
          <w:lang w:eastAsia="en-GB"/>
        </w:rPr>
      </w:pPr>
      <w:r w:rsidRPr="00D1677C">
        <w:rPr>
          <w:rFonts w:cs="Times New Roman"/>
          <w:b/>
          <w:i/>
          <w:lang w:eastAsia="en-GB"/>
        </w:rPr>
        <w:t>Outside</w:t>
      </w:r>
      <w:r w:rsidR="0097335A" w:rsidRPr="00D1677C">
        <w:rPr>
          <w:rFonts w:cs="Times New Roman"/>
          <w:b/>
          <w:i/>
          <w:lang w:eastAsia="en-GB"/>
        </w:rPr>
        <w:t>-</w:t>
      </w:r>
      <w:r w:rsidRPr="00D1677C">
        <w:rPr>
          <w:rFonts w:cs="Times New Roman"/>
          <w:b/>
          <w:i/>
          <w:lang w:eastAsia="en-GB"/>
        </w:rPr>
        <w:t xml:space="preserve">in vs </w:t>
      </w:r>
      <w:r w:rsidR="002F3F38" w:rsidRPr="00D1677C">
        <w:rPr>
          <w:rFonts w:cs="Times New Roman"/>
          <w:b/>
          <w:i/>
          <w:lang w:eastAsia="en-GB"/>
        </w:rPr>
        <w:t>i</w:t>
      </w:r>
      <w:r w:rsidRPr="00D1677C">
        <w:rPr>
          <w:rFonts w:cs="Times New Roman"/>
          <w:b/>
          <w:i/>
          <w:lang w:eastAsia="en-GB"/>
        </w:rPr>
        <w:t>nside</w:t>
      </w:r>
      <w:r w:rsidR="0097335A" w:rsidRPr="00D1677C">
        <w:rPr>
          <w:rFonts w:cs="Times New Roman"/>
          <w:b/>
          <w:i/>
          <w:lang w:eastAsia="en-GB"/>
        </w:rPr>
        <w:t>-</w:t>
      </w:r>
      <w:r w:rsidRPr="00D1677C">
        <w:rPr>
          <w:rFonts w:cs="Times New Roman"/>
          <w:b/>
          <w:i/>
          <w:lang w:eastAsia="en-GB"/>
        </w:rPr>
        <w:t>out</w:t>
      </w:r>
    </w:p>
    <w:p w14:paraId="406E0856" w14:textId="77777777" w:rsidR="00B64A9E" w:rsidRPr="00D1677C" w:rsidRDefault="00B64A9E" w:rsidP="00D1677C">
      <w:pPr>
        <w:pStyle w:val="NoSpacing"/>
        <w:spacing w:line="276" w:lineRule="auto"/>
        <w:rPr>
          <w:rFonts w:cs="Times New Roman"/>
          <w:b/>
          <w:i/>
          <w:lang w:eastAsia="en-GB"/>
        </w:rPr>
      </w:pPr>
    </w:p>
    <w:p w14:paraId="5842AA7A" w14:textId="77777777" w:rsidR="00AD5B84" w:rsidRPr="00D1677C" w:rsidRDefault="00AD5B84" w:rsidP="00D1677C">
      <w:pPr>
        <w:spacing w:after="0"/>
        <w:rPr>
          <w:rFonts w:cs="Times New Roman"/>
          <w:lang w:eastAsia="en-GB"/>
        </w:rPr>
      </w:pPr>
      <w:r w:rsidRPr="00D1677C">
        <w:rPr>
          <w:rFonts w:cs="Times New Roman"/>
          <w:lang w:eastAsia="en-GB"/>
        </w:rPr>
        <w:t>We each have a familiar repertoire of movements</w:t>
      </w:r>
      <w:r w:rsidR="00A15E25" w:rsidRPr="00D1677C">
        <w:rPr>
          <w:rFonts w:cs="Times New Roman"/>
          <w:lang w:eastAsia="en-GB"/>
        </w:rPr>
        <w:t xml:space="preserve"> (Hartley</w:t>
      </w:r>
      <w:r w:rsidR="001660A1" w:rsidRPr="00D1677C">
        <w:rPr>
          <w:rFonts w:cs="Times New Roman"/>
          <w:lang w:eastAsia="en-GB"/>
        </w:rPr>
        <w:t>,</w:t>
      </w:r>
      <w:r w:rsidR="00A15E25" w:rsidRPr="00D1677C">
        <w:rPr>
          <w:rFonts w:cs="Times New Roman"/>
          <w:lang w:eastAsia="en-GB"/>
        </w:rPr>
        <w:t xml:space="preserve"> 1989)</w:t>
      </w:r>
      <w:r w:rsidRPr="00D1677C">
        <w:rPr>
          <w:rFonts w:cs="Times New Roman"/>
          <w:lang w:eastAsia="en-GB"/>
        </w:rPr>
        <w:t xml:space="preserve">. </w:t>
      </w:r>
      <w:r w:rsidR="002F3F38" w:rsidRPr="00D1677C">
        <w:rPr>
          <w:rFonts w:cs="Times New Roman"/>
          <w:lang w:eastAsia="en-GB"/>
        </w:rPr>
        <w:t>From infancy,</w:t>
      </w:r>
      <w:r w:rsidRPr="00D1677C">
        <w:rPr>
          <w:rFonts w:cs="Times New Roman"/>
          <w:lang w:eastAsia="en-GB"/>
        </w:rPr>
        <w:t xml:space="preserve"> each participant has adapted to their environment in their own unique way, and so will naturally favour or have an affinity </w:t>
      </w:r>
      <w:r w:rsidR="00DC08CF" w:rsidRPr="00D1677C">
        <w:rPr>
          <w:rFonts w:cs="Times New Roman"/>
          <w:lang w:eastAsia="en-GB"/>
        </w:rPr>
        <w:t xml:space="preserve">with some </w:t>
      </w:r>
      <w:r w:rsidR="002F3F38" w:rsidRPr="00D1677C">
        <w:rPr>
          <w:rFonts w:cs="Times New Roman"/>
          <w:lang w:eastAsia="en-GB"/>
        </w:rPr>
        <w:t>phase</w:t>
      </w:r>
      <w:r w:rsidR="00DC08CF" w:rsidRPr="00D1677C">
        <w:rPr>
          <w:rFonts w:cs="Times New Roman"/>
          <w:lang w:eastAsia="en-GB"/>
        </w:rPr>
        <w:t>s</w:t>
      </w:r>
      <w:r w:rsidR="002F3F38" w:rsidRPr="00D1677C">
        <w:rPr>
          <w:rFonts w:cs="Times New Roman"/>
          <w:lang w:eastAsia="en-GB"/>
        </w:rPr>
        <w:t xml:space="preserve"> </w:t>
      </w:r>
      <w:r w:rsidRPr="00D1677C">
        <w:rPr>
          <w:rFonts w:cs="Times New Roman"/>
          <w:lang w:eastAsia="en-GB"/>
        </w:rPr>
        <w:t xml:space="preserve">of the DoA cycle over </w:t>
      </w:r>
      <w:r w:rsidR="00DC08CF" w:rsidRPr="00D1677C">
        <w:rPr>
          <w:rFonts w:cs="Times New Roman"/>
          <w:lang w:eastAsia="en-GB"/>
        </w:rPr>
        <w:t>others</w:t>
      </w:r>
      <w:r w:rsidRPr="00D1677C">
        <w:rPr>
          <w:rFonts w:cs="Times New Roman"/>
          <w:lang w:eastAsia="en-GB"/>
        </w:rPr>
        <w:t xml:space="preserve">, </w:t>
      </w:r>
      <w:r w:rsidR="00881FC6" w:rsidRPr="00D1677C">
        <w:rPr>
          <w:rFonts w:cs="Times New Roman"/>
          <w:lang w:eastAsia="en-GB"/>
        </w:rPr>
        <w:t xml:space="preserve">matching </w:t>
      </w:r>
      <w:r w:rsidRPr="00D1677C">
        <w:rPr>
          <w:rFonts w:cs="Times New Roman"/>
          <w:lang w:eastAsia="en-GB"/>
        </w:rPr>
        <w:t>individual</w:t>
      </w:r>
      <w:r w:rsidR="00000C70" w:rsidRPr="00D1677C">
        <w:rPr>
          <w:rFonts w:cs="Times New Roman"/>
          <w:lang w:eastAsia="en-GB"/>
        </w:rPr>
        <w:t xml:space="preserve"> </w:t>
      </w:r>
      <w:r w:rsidR="00881FC6" w:rsidRPr="00D1677C">
        <w:rPr>
          <w:rFonts w:cs="Times New Roman"/>
          <w:lang w:eastAsia="en-GB"/>
        </w:rPr>
        <w:t>character</w:t>
      </w:r>
      <w:r w:rsidR="00A15E25" w:rsidRPr="00D1677C">
        <w:rPr>
          <w:rFonts w:cs="Times New Roman"/>
          <w:lang w:eastAsia="en-GB"/>
        </w:rPr>
        <w:t xml:space="preserve"> (Osbond &amp; Brown</w:t>
      </w:r>
      <w:r w:rsidR="001660A1" w:rsidRPr="00D1677C">
        <w:rPr>
          <w:rFonts w:cs="Times New Roman"/>
          <w:lang w:eastAsia="en-GB"/>
        </w:rPr>
        <w:t>,</w:t>
      </w:r>
      <w:r w:rsidR="00A15E25" w:rsidRPr="00D1677C">
        <w:rPr>
          <w:rFonts w:cs="Times New Roman"/>
          <w:lang w:eastAsia="en-GB"/>
        </w:rPr>
        <w:t xml:space="preserve"> 2012)</w:t>
      </w:r>
      <w:r w:rsidRPr="00D1677C">
        <w:rPr>
          <w:rFonts w:cs="Times New Roman"/>
          <w:lang w:eastAsia="en-GB"/>
        </w:rPr>
        <w:t xml:space="preserve">. By applying the cycle in a structured way, we </w:t>
      </w:r>
      <w:r w:rsidR="005064D7" w:rsidRPr="00D1677C">
        <w:rPr>
          <w:rFonts w:cs="Times New Roman"/>
          <w:lang w:eastAsia="en-GB"/>
        </w:rPr>
        <w:t>aim</w:t>
      </w:r>
      <w:r w:rsidRPr="00D1677C">
        <w:rPr>
          <w:rFonts w:cs="Times New Roman"/>
          <w:lang w:eastAsia="en-GB"/>
        </w:rPr>
        <w:t xml:space="preserve"> to influence movement quality and </w:t>
      </w:r>
      <w:r w:rsidR="00DC08CF" w:rsidRPr="00D1677C">
        <w:rPr>
          <w:rFonts w:cs="Times New Roman"/>
          <w:lang w:eastAsia="en-GB"/>
        </w:rPr>
        <w:t xml:space="preserve">so </w:t>
      </w:r>
      <w:r w:rsidRPr="00D1677C">
        <w:rPr>
          <w:rFonts w:cs="Times New Roman"/>
          <w:lang w:eastAsia="en-GB"/>
        </w:rPr>
        <w:t>shift energy levels and mood.</w:t>
      </w:r>
      <w:r w:rsidRPr="00D1677C">
        <w:rPr>
          <w:rFonts w:cs="Times New Roman"/>
        </w:rPr>
        <w:t xml:space="preserve"> </w:t>
      </w:r>
      <w:r w:rsidRPr="00D1677C">
        <w:rPr>
          <w:rFonts w:cs="Times New Roman"/>
          <w:lang w:eastAsia="en-GB"/>
        </w:rPr>
        <w:t>From a DMP perspective, the concept of affecting one’s emotional or psychological state by expanding movement repertoire is familiar ground</w:t>
      </w:r>
      <w:r w:rsidR="005064D7" w:rsidRPr="00D1677C">
        <w:rPr>
          <w:rFonts w:cs="Times New Roman"/>
          <w:lang w:eastAsia="en-GB"/>
        </w:rPr>
        <w:t xml:space="preserve"> (e</w:t>
      </w:r>
      <w:r w:rsidR="00000C70" w:rsidRPr="00D1677C">
        <w:rPr>
          <w:rFonts w:cs="Times New Roman"/>
          <w:lang w:eastAsia="en-GB"/>
        </w:rPr>
        <w:t>.</w:t>
      </w:r>
      <w:r w:rsidR="005064D7" w:rsidRPr="00D1677C">
        <w:rPr>
          <w:rFonts w:cs="Times New Roman"/>
          <w:lang w:eastAsia="en-GB"/>
        </w:rPr>
        <w:t>g</w:t>
      </w:r>
      <w:r w:rsidR="00000C70" w:rsidRPr="00D1677C">
        <w:rPr>
          <w:rFonts w:cs="Times New Roman"/>
          <w:lang w:eastAsia="en-GB"/>
        </w:rPr>
        <w:t>.</w:t>
      </w:r>
      <w:r w:rsidR="005064D7" w:rsidRPr="00D1677C">
        <w:rPr>
          <w:rFonts w:cs="Times New Roman"/>
          <w:lang w:eastAsia="en-GB"/>
        </w:rPr>
        <w:t xml:space="preserve"> Chaiklin &amp; Schmais</w:t>
      </w:r>
      <w:r w:rsidR="001660A1" w:rsidRPr="00D1677C">
        <w:rPr>
          <w:rFonts w:cs="Times New Roman"/>
          <w:lang w:eastAsia="en-GB"/>
        </w:rPr>
        <w:t>,</w:t>
      </w:r>
      <w:r w:rsidR="005064D7" w:rsidRPr="00D1677C">
        <w:rPr>
          <w:rFonts w:cs="Times New Roman"/>
          <w:lang w:eastAsia="en-GB"/>
        </w:rPr>
        <w:t xml:space="preserve"> 1986)</w:t>
      </w:r>
      <w:r w:rsidRPr="00D1677C">
        <w:rPr>
          <w:rFonts w:cs="Times New Roman"/>
          <w:lang w:eastAsia="en-GB"/>
        </w:rPr>
        <w:t xml:space="preserve">. We experiment consciously with directing or re-patterning a movement expression to see what happens in the body-mind. </w:t>
      </w:r>
      <w:r w:rsidR="00DC08CF" w:rsidRPr="00D1677C">
        <w:rPr>
          <w:rFonts w:cs="Times New Roman"/>
          <w:lang w:eastAsia="en-GB"/>
        </w:rPr>
        <w:t xml:space="preserve">Initially </w:t>
      </w:r>
      <w:r w:rsidRPr="00D1677C">
        <w:rPr>
          <w:rFonts w:cs="Times New Roman"/>
          <w:lang w:eastAsia="en-GB"/>
        </w:rPr>
        <w:t>by engaging the conscious mind</w:t>
      </w:r>
      <w:r w:rsidR="00DC08CF" w:rsidRPr="00D1677C">
        <w:rPr>
          <w:rFonts w:cs="Times New Roman"/>
          <w:lang w:eastAsia="en-GB"/>
        </w:rPr>
        <w:t>,</w:t>
      </w:r>
      <w:r w:rsidRPr="00D1677C">
        <w:rPr>
          <w:rFonts w:cs="Times New Roman"/>
          <w:lang w:eastAsia="en-GB"/>
        </w:rPr>
        <w:t xml:space="preserve"> unconscious material </w:t>
      </w:r>
      <w:r w:rsidR="00DC08CF" w:rsidRPr="00D1677C">
        <w:rPr>
          <w:rFonts w:cs="Times New Roman"/>
          <w:lang w:eastAsia="en-GB"/>
        </w:rPr>
        <w:t>is awakened, expressing</w:t>
      </w:r>
      <w:r w:rsidRPr="00D1677C">
        <w:rPr>
          <w:rFonts w:cs="Times New Roman"/>
          <w:lang w:eastAsia="en-GB"/>
        </w:rPr>
        <w:t xml:space="preserve"> itself </w:t>
      </w:r>
      <w:r w:rsidR="00DC08CF" w:rsidRPr="00D1677C">
        <w:rPr>
          <w:rFonts w:cs="Times New Roman"/>
          <w:lang w:eastAsia="en-GB"/>
        </w:rPr>
        <w:t xml:space="preserve">as it </w:t>
      </w:r>
      <w:r w:rsidRPr="00D1677C">
        <w:rPr>
          <w:rFonts w:cs="Times New Roman"/>
          <w:lang w:eastAsia="en-GB"/>
        </w:rPr>
        <w:t>takes form</w:t>
      </w:r>
      <w:r w:rsidR="00DC08CF" w:rsidRPr="00D1677C">
        <w:rPr>
          <w:rFonts w:cs="Times New Roman"/>
          <w:lang w:eastAsia="en-GB"/>
        </w:rPr>
        <w:t>.</w:t>
      </w:r>
      <w:r w:rsidRPr="00D1677C">
        <w:rPr>
          <w:rFonts w:cs="Times New Roman"/>
          <w:lang w:eastAsia="en-GB"/>
        </w:rPr>
        <w:t xml:space="preserve"> Alternatively, we can create the conditions that are conducive to following our natural movement impulses, letting the movement come from within. Here we are freely following our unconscious moment-by-moment experience of the inner feeling self. These are both ways of accessing unconscious experience and bringing it into conscious awareness – one can be seen as active, working outside-in, the other receptive, working inside-out. As movers, we may favour a more active, form-driven approach, or a receptive, freedom-based mode. As facilitators we aim to pulse between the two. We reflect form, we reflect freedom.</w:t>
      </w:r>
    </w:p>
    <w:p w14:paraId="1092DEFE" w14:textId="77777777" w:rsidR="00C44F8C" w:rsidRPr="00D1677C" w:rsidRDefault="00C44F8C" w:rsidP="00D1677C">
      <w:pPr>
        <w:spacing w:after="0"/>
        <w:rPr>
          <w:rFonts w:cs="Times New Roman"/>
          <w:lang w:eastAsia="en-GB"/>
        </w:rPr>
      </w:pPr>
    </w:p>
    <w:p w14:paraId="6D81737D" w14:textId="77777777" w:rsidR="00360A44" w:rsidRPr="00D1677C" w:rsidRDefault="00B64A9E" w:rsidP="00D1677C">
      <w:pPr>
        <w:tabs>
          <w:tab w:val="right" w:pos="9026"/>
        </w:tabs>
        <w:spacing w:after="0"/>
        <w:rPr>
          <w:rFonts w:cs="Times New Roman"/>
          <w:b/>
          <w:i/>
          <w:lang w:eastAsia="en-GB"/>
        </w:rPr>
      </w:pPr>
      <w:r w:rsidRPr="00D1677C">
        <w:rPr>
          <w:rFonts w:cs="Times New Roman"/>
          <w:b/>
          <w:i/>
          <w:lang w:eastAsia="en-GB"/>
        </w:rPr>
        <w:t>Applying</w:t>
      </w:r>
      <w:r w:rsidR="00AD5B84" w:rsidRPr="00D1677C">
        <w:rPr>
          <w:rFonts w:cs="Times New Roman"/>
          <w:b/>
          <w:i/>
          <w:lang w:eastAsia="en-GB"/>
        </w:rPr>
        <w:t xml:space="preserve"> the DoA framework</w:t>
      </w:r>
    </w:p>
    <w:p w14:paraId="1A386B9D" w14:textId="77777777" w:rsidR="00B64A9E" w:rsidRPr="00D1677C" w:rsidRDefault="00B64A9E" w:rsidP="00D1677C">
      <w:pPr>
        <w:pStyle w:val="NoSpacing"/>
        <w:spacing w:line="276" w:lineRule="auto"/>
        <w:rPr>
          <w:lang w:eastAsia="en-GB"/>
        </w:rPr>
      </w:pPr>
    </w:p>
    <w:p w14:paraId="01851A6A" w14:textId="6E74A889" w:rsidR="00305892" w:rsidRPr="00D1677C" w:rsidRDefault="00360A44" w:rsidP="00D1677C">
      <w:r w:rsidRPr="00D1677C">
        <w:rPr>
          <w:rFonts w:cs="Times New Roman"/>
          <w:lang w:eastAsia="en-GB"/>
        </w:rPr>
        <w:t xml:space="preserve">There is a natural sequence of perceptual and movement patterns that emerge during our </w:t>
      </w:r>
      <w:r w:rsidR="000129CA" w:rsidRPr="00D1677C">
        <w:rPr>
          <w:rFonts w:cs="Times New Roman"/>
          <w:lang w:eastAsia="en-GB"/>
        </w:rPr>
        <w:t xml:space="preserve">early </w:t>
      </w:r>
      <w:r w:rsidRPr="00D1677C">
        <w:rPr>
          <w:rFonts w:cs="Times New Roman"/>
          <w:lang w:eastAsia="en-GB"/>
        </w:rPr>
        <w:t>development</w:t>
      </w:r>
      <w:r w:rsidR="000129CA" w:rsidRPr="00D1677C">
        <w:rPr>
          <w:rFonts w:cs="Times New Roman"/>
          <w:lang w:eastAsia="en-GB"/>
        </w:rPr>
        <w:t>.</w:t>
      </w:r>
      <w:r w:rsidRPr="00D1677C">
        <w:rPr>
          <w:rFonts w:cs="Times New Roman"/>
          <w:lang w:eastAsia="en-GB"/>
        </w:rPr>
        <w:t xml:space="preserve"> </w:t>
      </w:r>
      <w:r w:rsidR="000129CA" w:rsidRPr="00D1677C">
        <w:rPr>
          <w:rFonts w:cs="Times New Roman"/>
          <w:lang w:eastAsia="en-GB"/>
        </w:rPr>
        <w:t>When disruptions occur in this sequence, certain capacities may not become fully embodied</w:t>
      </w:r>
      <w:r w:rsidR="00000C70" w:rsidRPr="00D1677C">
        <w:rPr>
          <w:rFonts w:cs="Times New Roman"/>
          <w:lang w:eastAsia="en-GB"/>
        </w:rPr>
        <w:t>,</w:t>
      </w:r>
      <w:r w:rsidR="000129CA" w:rsidRPr="00D1677C">
        <w:rPr>
          <w:rFonts w:cs="Times New Roman"/>
          <w:lang w:eastAsia="en-GB"/>
        </w:rPr>
        <w:t xml:space="preserve"> which will later affect sensorimotor functioning </w:t>
      </w:r>
      <w:r w:rsidRPr="00D1677C">
        <w:rPr>
          <w:rFonts w:cs="Times New Roman"/>
          <w:lang w:eastAsia="en-GB"/>
        </w:rPr>
        <w:t>(Hartley</w:t>
      </w:r>
      <w:r w:rsidR="001660A1" w:rsidRPr="00D1677C">
        <w:rPr>
          <w:rFonts w:cs="Times New Roman"/>
          <w:lang w:eastAsia="en-GB"/>
        </w:rPr>
        <w:t>,</w:t>
      </w:r>
      <w:r w:rsidRPr="00D1677C">
        <w:rPr>
          <w:rFonts w:cs="Times New Roman"/>
          <w:lang w:eastAsia="en-GB"/>
        </w:rPr>
        <w:t xml:space="preserve"> 1989). </w:t>
      </w:r>
      <w:r w:rsidR="00305892" w:rsidRPr="00D1677C">
        <w:rPr>
          <w:rFonts w:cs="Times New Roman"/>
          <w:lang w:eastAsia="en-GB"/>
        </w:rPr>
        <w:t xml:space="preserve">Several researchers have correlated </w:t>
      </w:r>
      <w:r w:rsidR="00305892" w:rsidRPr="00D1677C">
        <w:t>developmental non-verbal behaviour with psychological theory. Bainbridge Cohen</w:t>
      </w:r>
      <w:r w:rsidR="00566093" w:rsidRPr="00D1677C">
        <w:t xml:space="preserve"> (</w:t>
      </w:r>
      <w:r w:rsidR="002F51E4" w:rsidRPr="00D1677C">
        <w:t>1993</w:t>
      </w:r>
      <w:r w:rsidR="00566093" w:rsidRPr="00D1677C">
        <w:t>)</w:t>
      </w:r>
      <w:r w:rsidR="00305892" w:rsidRPr="00D1677C">
        <w:t xml:space="preserve"> describes how the development of basic movement patterns and corresponding perceptual relationships are the </w:t>
      </w:r>
      <w:r w:rsidR="00596727" w:rsidRPr="00D1677C">
        <w:t>formative</w:t>
      </w:r>
      <w:r w:rsidR="00305892" w:rsidRPr="00D1677C">
        <w:t xml:space="preserve"> elements of learning and communication. Frank and </w:t>
      </w:r>
      <w:r w:rsidR="002A551F" w:rsidRPr="00D1677C">
        <w:t xml:space="preserve">La Barre </w:t>
      </w:r>
      <w:r w:rsidR="00566093" w:rsidRPr="00D1677C">
        <w:t>(2010)</w:t>
      </w:r>
      <w:r w:rsidR="00305892" w:rsidRPr="00D1677C">
        <w:t xml:space="preserve"> </w:t>
      </w:r>
      <w:r w:rsidR="00596727" w:rsidRPr="00D1677C">
        <w:t>identify</w:t>
      </w:r>
      <w:r w:rsidR="00305892" w:rsidRPr="00D1677C">
        <w:t xml:space="preserve"> six fundamental movements which hold psychological meaning an</w:t>
      </w:r>
      <w:r w:rsidR="00881FC6" w:rsidRPr="00D1677C">
        <w:t>d</w:t>
      </w:r>
      <w:r w:rsidR="00305892" w:rsidRPr="00D1677C">
        <w:t xml:space="preserve"> provide essential support in finding and creating ‘self’ and ‘other’. Kestenberg’s </w:t>
      </w:r>
      <w:r w:rsidR="00000C70" w:rsidRPr="00D1677C">
        <w:t xml:space="preserve">movement profiling </w:t>
      </w:r>
      <w:r w:rsidR="00305892" w:rsidRPr="00D1677C">
        <w:t xml:space="preserve">is a psychoanalytic </w:t>
      </w:r>
      <w:r w:rsidR="00FB7B7F" w:rsidRPr="00D1677C">
        <w:t xml:space="preserve">assessment tool for </w:t>
      </w:r>
      <w:r w:rsidR="00074BD9" w:rsidRPr="00D1677C">
        <w:t xml:space="preserve">studying </w:t>
      </w:r>
      <w:r w:rsidR="00074BD9" w:rsidRPr="00D1677C">
        <w:rPr>
          <w:color w:val="4BACC6" w:themeColor="accent5"/>
        </w:rPr>
        <w:t xml:space="preserve"> </w:t>
      </w:r>
      <w:r w:rsidR="00074BD9" w:rsidRPr="00D1677C">
        <w:t xml:space="preserve">non-verbal behaviour </w:t>
      </w:r>
      <w:r w:rsidR="00FB7B7F" w:rsidRPr="00D1677C">
        <w:t>by looking</w:t>
      </w:r>
      <w:r w:rsidR="00074BD9" w:rsidRPr="00D1677C">
        <w:t xml:space="preserve"> at the rhythms and shape forms </w:t>
      </w:r>
      <w:r w:rsidR="00FB7B7F" w:rsidRPr="00D1677C">
        <w:t>of movement within</w:t>
      </w:r>
      <w:r w:rsidR="00566093" w:rsidRPr="00D1677C">
        <w:t xml:space="preserve"> </w:t>
      </w:r>
      <w:r w:rsidR="003A5E3C" w:rsidRPr="00D1677C">
        <w:t xml:space="preserve">a </w:t>
      </w:r>
      <w:r w:rsidR="00305892" w:rsidRPr="00D1677C">
        <w:t>developmental framework</w:t>
      </w:r>
      <w:r w:rsidR="00566093" w:rsidRPr="00D1677C">
        <w:t xml:space="preserve"> (Kestenberg, Loman, Lewis &amp; Sossin</w:t>
      </w:r>
      <w:r w:rsidR="001660A1" w:rsidRPr="00D1677C">
        <w:t>,</w:t>
      </w:r>
      <w:r w:rsidR="00566093" w:rsidRPr="00D1677C">
        <w:t xml:space="preserve"> 1999), </w:t>
      </w:r>
      <w:r w:rsidR="00FB7B7F" w:rsidRPr="00D1677C">
        <w:t xml:space="preserve">and is </w:t>
      </w:r>
      <w:r w:rsidR="00566093" w:rsidRPr="00D1677C">
        <w:t>influenced by Laban movement analysis (Laban</w:t>
      </w:r>
      <w:r w:rsidR="001660A1" w:rsidRPr="00D1677C">
        <w:t>,</w:t>
      </w:r>
      <w:r w:rsidR="00566093" w:rsidRPr="00D1677C">
        <w:t xml:space="preserve"> 198</w:t>
      </w:r>
      <w:r w:rsidR="00066CD7" w:rsidRPr="00D1677C">
        <w:t>0</w:t>
      </w:r>
      <w:r w:rsidR="00566093" w:rsidRPr="00D1677C">
        <w:t>).</w:t>
      </w:r>
    </w:p>
    <w:p w14:paraId="6A5306B5" w14:textId="77777777" w:rsidR="00360A44" w:rsidRPr="00D1677C" w:rsidRDefault="00070261" w:rsidP="00D1677C">
      <w:pPr>
        <w:pStyle w:val="NoSpacing"/>
        <w:spacing w:line="276" w:lineRule="auto"/>
        <w:rPr>
          <w:rFonts w:cs="Times New Roman"/>
          <w:lang w:eastAsia="en-GB"/>
        </w:rPr>
      </w:pPr>
      <w:r w:rsidRPr="00D1677C">
        <w:rPr>
          <w:rFonts w:cs="Times New Roman"/>
          <w:lang w:eastAsia="en-GB"/>
        </w:rPr>
        <w:t>Through the DoA cycle w</w:t>
      </w:r>
      <w:r w:rsidR="00360A44" w:rsidRPr="00D1677C">
        <w:rPr>
          <w:rFonts w:cs="Times New Roman"/>
          <w:lang w:eastAsia="en-GB"/>
        </w:rPr>
        <w:t xml:space="preserve">e are inviting the body to revisit these early developmental patterns. The phases of the cycle </w:t>
      </w:r>
      <w:r w:rsidRPr="00D1677C">
        <w:rPr>
          <w:rFonts w:cs="Times New Roman"/>
          <w:lang w:eastAsia="en-GB"/>
        </w:rPr>
        <w:t xml:space="preserve">embody </w:t>
      </w:r>
      <w:r w:rsidR="00360A44" w:rsidRPr="00D1677C">
        <w:rPr>
          <w:rFonts w:cs="Times New Roman"/>
          <w:lang w:eastAsia="en-GB"/>
        </w:rPr>
        <w:t xml:space="preserve">themes of human development from pre-birth through to around five years. These stages of development are mapped by DoA as successive and overlayering, moving through an energetic cycle of </w:t>
      </w:r>
      <w:r w:rsidR="00F068C7" w:rsidRPr="00D1677C">
        <w:rPr>
          <w:rFonts w:cs="Times New Roman"/>
          <w:lang w:eastAsia="en-GB"/>
        </w:rPr>
        <w:t xml:space="preserve">charge </w:t>
      </w:r>
      <w:r w:rsidR="00360A44" w:rsidRPr="00D1677C">
        <w:rPr>
          <w:rFonts w:cs="Times New Roman"/>
          <w:lang w:eastAsia="en-GB"/>
        </w:rPr>
        <w:t xml:space="preserve">and </w:t>
      </w:r>
      <w:r w:rsidR="00F068C7" w:rsidRPr="00D1677C">
        <w:rPr>
          <w:rFonts w:cs="Times New Roman"/>
          <w:lang w:eastAsia="en-GB"/>
        </w:rPr>
        <w:t>discharge</w:t>
      </w:r>
      <w:r w:rsidR="00DC08CF" w:rsidRPr="00D1677C">
        <w:rPr>
          <w:rFonts w:cs="Times New Roman"/>
          <w:lang w:eastAsia="en-GB"/>
        </w:rPr>
        <w:t xml:space="preserve"> (see Table 1 for details of the cycle)</w:t>
      </w:r>
      <w:r w:rsidR="00360A44" w:rsidRPr="00D1677C">
        <w:rPr>
          <w:rFonts w:cs="Times New Roman"/>
          <w:lang w:eastAsia="en-GB"/>
        </w:rPr>
        <w:t xml:space="preserve">. As the group goes into process and movement unfolds, movers begin to report images or affects that seem to echo these stages of early development. </w:t>
      </w:r>
      <w:r w:rsidR="00DB78CB" w:rsidRPr="00D1677C">
        <w:rPr>
          <w:rFonts w:cs="Times New Roman"/>
          <w:lang w:eastAsia="en-GB"/>
        </w:rPr>
        <w:t xml:space="preserve">Examples are given below. </w:t>
      </w:r>
      <w:r w:rsidR="00872140" w:rsidRPr="00D1677C">
        <w:rPr>
          <w:rFonts w:cs="Times New Roman"/>
          <w:lang w:eastAsia="en-GB"/>
        </w:rPr>
        <w:t xml:space="preserve">Nonetheless </w:t>
      </w:r>
      <w:r w:rsidR="00097FF2" w:rsidRPr="00D1677C">
        <w:rPr>
          <w:rFonts w:cs="Times New Roman"/>
          <w:lang w:eastAsia="en-GB"/>
        </w:rPr>
        <w:t>w</w:t>
      </w:r>
      <w:r w:rsidR="00360A44" w:rsidRPr="00D1677C">
        <w:rPr>
          <w:rFonts w:cs="Times New Roman"/>
          <w:lang w:eastAsia="en-GB"/>
        </w:rPr>
        <w:t xml:space="preserve">e have </w:t>
      </w:r>
      <w:r w:rsidR="00097FF2" w:rsidRPr="00D1677C">
        <w:rPr>
          <w:rFonts w:cs="Times New Roman"/>
          <w:lang w:eastAsia="en-GB"/>
        </w:rPr>
        <w:t xml:space="preserve">also </w:t>
      </w:r>
      <w:r w:rsidR="00360A44" w:rsidRPr="00D1677C">
        <w:rPr>
          <w:rFonts w:cs="Times New Roman"/>
          <w:lang w:eastAsia="en-GB"/>
        </w:rPr>
        <w:t xml:space="preserve">observed </w:t>
      </w:r>
      <w:r w:rsidR="00360A44" w:rsidRPr="00D1677C">
        <w:rPr>
          <w:rFonts w:cs="Times New Roman"/>
          <w:lang w:eastAsia="en-GB"/>
        </w:rPr>
        <w:lastRenderedPageBreak/>
        <w:t xml:space="preserve">how </w:t>
      </w:r>
      <w:r w:rsidR="00097FF2" w:rsidRPr="00D1677C">
        <w:rPr>
          <w:rFonts w:cs="Times New Roman"/>
          <w:lang w:eastAsia="en-GB"/>
        </w:rPr>
        <w:t xml:space="preserve">certain qualities, gestures and symbols </w:t>
      </w:r>
      <w:r w:rsidR="00360A44" w:rsidRPr="00D1677C">
        <w:rPr>
          <w:rFonts w:cs="Times New Roman"/>
          <w:lang w:eastAsia="en-GB"/>
        </w:rPr>
        <w:t xml:space="preserve">are </w:t>
      </w:r>
      <w:r w:rsidR="00DB78CB" w:rsidRPr="00D1677C">
        <w:rPr>
          <w:rFonts w:cs="Times New Roman"/>
          <w:lang w:eastAsia="en-GB"/>
        </w:rPr>
        <w:t>unique to each individual</w:t>
      </w:r>
      <w:r w:rsidR="00360A44" w:rsidRPr="00D1677C">
        <w:rPr>
          <w:rFonts w:cs="Times New Roman"/>
          <w:lang w:eastAsia="en-GB"/>
        </w:rPr>
        <w:t>, no matter what is happening in the space</w:t>
      </w:r>
      <w:r w:rsidR="00097FF2" w:rsidRPr="00D1677C">
        <w:rPr>
          <w:rFonts w:cs="Times New Roman"/>
          <w:lang w:eastAsia="en-GB"/>
        </w:rPr>
        <w:t>.</w:t>
      </w:r>
      <w:r w:rsidR="00360A44" w:rsidRPr="00D1677C">
        <w:rPr>
          <w:rFonts w:cs="Times New Roman"/>
          <w:lang w:eastAsia="en-GB"/>
        </w:rPr>
        <w:t xml:space="preserve"> </w:t>
      </w:r>
    </w:p>
    <w:p w14:paraId="0E35426C" w14:textId="77777777" w:rsidR="00360A44" w:rsidRPr="00D1677C" w:rsidRDefault="00360A44" w:rsidP="00D1677C">
      <w:pPr>
        <w:pStyle w:val="NoSpacing"/>
        <w:spacing w:line="276" w:lineRule="auto"/>
        <w:rPr>
          <w:rFonts w:cs="Times New Roman"/>
          <w:lang w:eastAsia="en-GB"/>
        </w:rPr>
      </w:pPr>
    </w:p>
    <w:p w14:paraId="2C41E10F" w14:textId="77777777" w:rsidR="00AD5B84" w:rsidRPr="00D1677C" w:rsidRDefault="00AD5B84" w:rsidP="00D1677C">
      <w:pPr>
        <w:spacing w:after="0"/>
        <w:rPr>
          <w:rFonts w:cs="Times New Roman"/>
          <w:lang w:eastAsia="en-GB"/>
        </w:rPr>
      </w:pPr>
      <w:r w:rsidRPr="00D1677C">
        <w:rPr>
          <w:rFonts w:cs="Times New Roman"/>
          <w:lang w:eastAsia="en-GB"/>
        </w:rPr>
        <w:t xml:space="preserve">Each week, following the opening circle, the </w:t>
      </w:r>
      <w:r w:rsidRPr="00D1677C">
        <w:rPr>
          <w:rFonts w:cs="Times New Roman"/>
          <w:b/>
          <w:lang w:eastAsia="en-GB"/>
        </w:rPr>
        <w:t>Sensing</w:t>
      </w:r>
      <w:r w:rsidRPr="00D1677C">
        <w:rPr>
          <w:rFonts w:cs="Times New Roman"/>
          <w:lang w:eastAsia="en-GB"/>
        </w:rPr>
        <w:t xml:space="preserve"> phase allowed for arriving into the </w:t>
      </w:r>
      <w:r w:rsidR="00E37F4D" w:rsidRPr="00D1677C">
        <w:rPr>
          <w:rFonts w:cs="Times New Roman"/>
          <w:lang w:eastAsia="en-GB"/>
        </w:rPr>
        <w:t xml:space="preserve">world, the </w:t>
      </w:r>
      <w:r w:rsidRPr="00D1677C">
        <w:rPr>
          <w:rFonts w:cs="Times New Roman"/>
          <w:lang w:eastAsia="en-GB"/>
        </w:rPr>
        <w:t>space, the group, the body. Large cushions were available, and group members typically curled up or knelt ‘child-pose’ on their cushions. The atmosphere was often very still</w:t>
      </w:r>
      <w:r w:rsidR="00872140" w:rsidRPr="00D1677C">
        <w:rPr>
          <w:rFonts w:cs="Times New Roman"/>
          <w:lang w:eastAsia="en-GB"/>
        </w:rPr>
        <w:t>,</w:t>
      </w:r>
      <w:r w:rsidRPr="00D1677C">
        <w:rPr>
          <w:rFonts w:cs="Times New Roman"/>
          <w:lang w:eastAsia="en-GB"/>
        </w:rPr>
        <w:t xml:space="preserve"> ‘...like looking at a nursery of sleeping babies...’ commented one</w:t>
      </w:r>
      <w:r w:rsidR="00872140" w:rsidRPr="00D1677C">
        <w:rPr>
          <w:rFonts w:cs="Times New Roman"/>
          <w:lang w:eastAsia="en-GB"/>
        </w:rPr>
        <w:t xml:space="preserve"> </w:t>
      </w:r>
      <w:r w:rsidR="001226F5" w:rsidRPr="00D1677C">
        <w:rPr>
          <w:rFonts w:cs="Times New Roman"/>
          <w:lang w:eastAsia="en-GB"/>
        </w:rPr>
        <w:t>participant</w:t>
      </w:r>
      <w:r w:rsidRPr="00D1677C">
        <w:rPr>
          <w:rFonts w:cs="Times New Roman"/>
          <w:lang w:eastAsia="en-GB"/>
        </w:rPr>
        <w:t xml:space="preserve">. The Sensing phase </w:t>
      </w:r>
      <w:r w:rsidR="00D36DE8" w:rsidRPr="00D1677C">
        <w:rPr>
          <w:rFonts w:cs="Times New Roman"/>
          <w:lang w:eastAsia="en-GB"/>
        </w:rPr>
        <w:t>invites</w:t>
      </w:r>
      <w:r w:rsidRPr="00D1677C">
        <w:rPr>
          <w:rFonts w:cs="Times New Roman"/>
          <w:lang w:eastAsia="en-GB"/>
        </w:rPr>
        <w:t xml:space="preserve"> the creation of safety in the group, addressing the key issue of survival that is encountered at this </w:t>
      </w:r>
      <w:r w:rsidR="00D36DE8" w:rsidRPr="00D1677C">
        <w:rPr>
          <w:rFonts w:cs="Times New Roman"/>
          <w:lang w:eastAsia="en-GB"/>
        </w:rPr>
        <w:t>stage</w:t>
      </w:r>
      <w:r w:rsidRPr="00D1677C">
        <w:rPr>
          <w:rFonts w:cs="Times New Roman"/>
          <w:lang w:eastAsia="en-GB"/>
        </w:rPr>
        <w:t xml:space="preserve"> in life. </w:t>
      </w:r>
    </w:p>
    <w:p w14:paraId="7663BC49" w14:textId="77777777" w:rsidR="00AD5B84" w:rsidRPr="00D1677C" w:rsidRDefault="00AD5B84" w:rsidP="00D1677C">
      <w:pPr>
        <w:tabs>
          <w:tab w:val="right" w:pos="9026"/>
        </w:tabs>
        <w:spacing w:after="0"/>
        <w:rPr>
          <w:rFonts w:cs="Times New Roman"/>
          <w:lang w:eastAsia="en-GB"/>
        </w:rPr>
      </w:pPr>
    </w:p>
    <w:p w14:paraId="6B3B336E" w14:textId="77777777" w:rsidR="00AD5B84" w:rsidRPr="00D1677C" w:rsidRDefault="00AE5643" w:rsidP="00D1677C">
      <w:pPr>
        <w:tabs>
          <w:tab w:val="right" w:pos="9026"/>
        </w:tabs>
        <w:spacing w:after="0"/>
        <w:rPr>
          <w:rFonts w:cs="Times New Roman"/>
          <w:lang w:eastAsia="en-GB"/>
        </w:rPr>
      </w:pPr>
      <w:r w:rsidRPr="00D1677C">
        <w:rPr>
          <w:rFonts w:cs="Times New Roman"/>
          <w:lang w:eastAsia="en-GB"/>
        </w:rPr>
        <w:t xml:space="preserve">In the second phase, </w:t>
      </w:r>
      <w:r w:rsidRPr="00D1677C">
        <w:rPr>
          <w:rFonts w:cs="Times New Roman"/>
          <w:b/>
          <w:lang w:eastAsia="en-GB"/>
        </w:rPr>
        <w:t>Grounding</w:t>
      </w:r>
      <w:r w:rsidRPr="00D1677C">
        <w:rPr>
          <w:rFonts w:cs="Times New Roman"/>
          <w:lang w:eastAsia="en-GB"/>
        </w:rPr>
        <w:t>, the developmental theme is about developing a sense of</w:t>
      </w:r>
      <w:r w:rsidR="005B22FE" w:rsidRPr="00D1677C">
        <w:rPr>
          <w:rFonts w:cs="Times New Roman"/>
          <w:lang w:eastAsia="en-GB"/>
        </w:rPr>
        <w:t xml:space="preserve"> core self, which according to </w:t>
      </w:r>
      <w:r w:rsidR="00070261" w:rsidRPr="00D1677C">
        <w:rPr>
          <w:rFonts w:cs="Times New Roman"/>
          <w:lang w:eastAsia="en-GB"/>
        </w:rPr>
        <w:t>Stern</w:t>
      </w:r>
      <w:r w:rsidR="007D073A" w:rsidRPr="00D1677C">
        <w:rPr>
          <w:rFonts w:cs="Times New Roman"/>
          <w:lang w:eastAsia="en-GB"/>
        </w:rPr>
        <w:t xml:space="preserve"> </w:t>
      </w:r>
      <w:r w:rsidR="005B22FE" w:rsidRPr="00D1677C">
        <w:rPr>
          <w:rFonts w:cs="Times New Roman"/>
          <w:lang w:eastAsia="en-GB"/>
        </w:rPr>
        <w:t>(</w:t>
      </w:r>
      <w:r w:rsidRPr="00D1677C">
        <w:rPr>
          <w:rFonts w:cs="Times New Roman"/>
          <w:lang w:eastAsia="en-GB"/>
        </w:rPr>
        <w:t xml:space="preserve">1985), is the primary task of the infant at this stage. As we explored </w:t>
      </w:r>
      <w:r w:rsidR="00AD5B84" w:rsidRPr="00D1677C">
        <w:rPr>
          <w:rFonts w:cs="Times New Roman"/>
          <w:lang w:eastAsia="en-GB"/>
        </w:rPr>
        <w:t xml:space="preserve">finding support and opening to </w:t>
      </w:r>
      <w:r w:rsidRPr="00D1677C">
        <w:rPr>
          <w:rFonts w:cs="Times New Roman"/>
          <w:lang w:eastAsia="en-GB"/>
        </w:rPr>
        <w:t>contact with</w:t>
      </w:r>
      <w:r w:rsidR="00AD5B84" w:rsidRPr="00D1677C">
        <w:rPr>
          <w:rFonts w:cs="Times New Roman"/>
          <w:lang w:eastAsia="en-GB"/>
        </w:rPr>
        <w:t xml:space="preserve"> the environment, there was </w:t>
      </w:r>
      <w:r w:rsidRPr="00D1677C">
        <w:rPr>
          <w:rFonts w:cs="Times New Roman"/>
          <w:lang w:eastAsia="en-GB"/>
        </w:rPr>
        <w:t xml:space="preserve">often </w:t>
      </w:r>
      <w:r w:rsidR="00AD5B84" w:rsidRPr="00D1677C">
        <w:rPr>
          <w:rFonts w:cs="Times New Roman"/>
          <w:lang w:eastAsia="en-GB"/>
        </w:rPr>
        <w:t xml:space="preserve">a </w:t>
      </w:r>
      <w:r w:rsidRPr="00D1677C">
        <w:rPr>
          <w:rFonts w:cs="Times New Roman"/>
          <w:lang w:eastAsia="en-GB"/>
        </w:rPr>
        <w:t xml:space="preserve">profound </w:t>
      </w:r>
      <w:r w:rsidR="00AD5B84" w:rsidRPr="00D1677C">
        <w:rPr>
          <w:rFonts w:cs="Times New Roman"/>
          <w:lang w:eastAsia="en-GB"/>
        </w:rPr>
        <w:t>reluctance to leave the inner world and make contact with the outer/other. ‘…I really didn’t want to leave the cushion. I was exhausted and not ready for contact…</w:t>
      </w:r>
      <w:r w:rsidR="00BC4E8B" w:rsidRPr="00D1677C">
        <w:rPr>
          <w:rFonts w:cs="Times New Roman"/>
          <w:lang w:eastAsia="en-GB"/>
        </w:rPr>
        <w:t>’</w:t>
      </w:r>
      <w:r w:rsidRPr="00D1677C">
        <w:rPr>
          <w:rFonts w:cs="Times New Roman"/>
          <w:lang w:eastAsia="en-GB"/>
        </w:rPr>
        <w:t xml:space="preserve"> </w:t>
      </w:r>
      <w:r w:rsidR="00AD5B84" w:rsidRPr="00D1677C">
        <w:rPr>
          <w:rFonts w:cs="Times New Roman"/>
          <w:lang w:eastAsia="en-GB"/>
        </w:rPr>
        <w:t xml:space="preserve">Equally noteworthy was the resistance to make the transition from horizontal grounding – lying, rolling and crawling – to vertical grounding – standing and taking first steps. Given our invitation for participants to trust their inner impulses, on occasion some never </w:t>
      </w:r>
      <w:r w:rsidR="007D073A" w:rsidRPr="00D1677C">
        <w:rPr>
          <w:rFonts w:cs="Times New Roman"/>
          <w:lang w:eastAsia="en-GB"/>
        </w:rPr>
        <w:t xml:space="preserve">progressed </w:t>
      </w:r>
      <w:r w:rsidR="00AD5B84" w:rsidRPr="00D1677C">
        <w:rPr>
          <w:rFonts w:cs="Times New Roman"/>
          <w:lang w:eastAsia="en-GB"/>
        </w:rPr>
        <w:t xml:space="preserve">beyond moving from a lying position throughout the movement phase. </w:t>
      </w:r>
    </w:p>
    <w:p w14:paraId="5930E6FD" w14:textId="77777777" w:rsidR="00AD5B84" w:rsidRPr="00D1677C" w:rsidRDefault="00AD5B84" w:rsidP="00D1677C">
      <w:pPr>
        <w:spacing w:after="0"/>
        <w:rPr>
          <w:rFonts w:cs="Times New Roman"/>
          <w:lang w:eastAsia="en-GB"/>
        </w:rPr>
      </w:pPr>
    </w:p>
    <w:p w14:paraId="441A64A2" w14:textId="5524C4A1" w:rsidR="00AD5B84" w:rsidRPr="00D1677C" w:rsidRDefault="00AD5B84" w:rsidP="00D1677C">
      <w:pPr>
        <w:spacing w:after="0"/>
        <w:rPr>
          <w:rFonts w:cs="Times New Roman"/>
          <w:lang w:eastAsia="en-GB"/>
        </w:rPr>
      </w:pPr>
      <w:r w:rsidRPr="00D1677C">
        <w:rPr>
          <w:rFonts w:cs="Times New Roman"/>
          <w:lang w:eastAsia="en-GB"/>
        </w:rPr>
        <w:t xml:space="preserve">Of all the phases, </w:t>
      </w:r>
      <w:r w:rsidRPr="00D1677C">
        <w:rPr>
          <w:rFonts w:cs="Times New Roman"/>
          <w:b/>
          <w:lang w:eastAsia="en-GB"/>
        </w:rPr>
        <w:t xml:space="preserve">Expressing </w:t>
      </w:r>
      <w:r w:rsidRPr="00D1677C">
        <w:rPr>
          <w:rFonts w:cs="Times New Roman"/>
          <w:lang w:eastAsia="en-GB"/>
        </w:rPr>
        <w:t xml:space="preserve">differed most markedly in its manifestation from its DoA precursor (where the musical emphasis tended to encourage assertive ‘outswing’ expression). In Free/Form the invitation to check in to ‘how I am right now’, and allow it to be expressed through movement and sound, evoked a much wider and richer response, particularly when </w:t>
      </w:r>
      <w:r w:rsidR="00E60898" w:rsidRPr="00D1677C">
        <w:rPr>
          <w:rFonts w:cs="Times New Roman"/>
          <w:lang w:eastAsia="en-GB"/>
        </w:rPr>
        <w:t xml:space="preserve">validated through </w:t>
      </w:r>
      <w:r w:rsidR="00DC08CF" w:rsidRPr="00D1677C">
        <w:rPr>
          <w:rFonts w:cs="Times New Roman"/>
          <w:lang w:eastAsia="en-GB"/>
        </w:rPr>
        <w:t>the</w:t>
      </w:r>
      <w:r w:rsidR="00E60898" w:rsidRPr="00D1677C">
        <w:rPr>
          <w:rFonts w:cs="Times New Roman"/>
          <w:lang w:eastAsia="en-GB"/>
        </w:rPr>
        <w:t xml:space="preserve"> </w:t>
      </w:r>
      <w:r w:rsidR="00872140" w:rsidRPr="00D1677C">
        <w:rPr>
          <w:rFonts w:cs="Times New Roman"/>
          <w:lang w:eastAsia="en-GB"/>
        </w:rPr>
        <w:t>‘</w:t>
      </w:r>
      <w:r w:rsidR="00E60898" w:rsidRPr="00D1677C">
        <w:rPr>
          <w:rFonts w:cs="Times New Roman"/>
          <w:lang w:eastAsia="en-GB"/>
        </w:rPr>
        <w:t>enthusiastic</w:t>
      </w:r>
      <w:r w:rsidR="00872140" w:rsidRPr="00D1677C">
        <w:rPr>
          <w:rFonts w:cs="Times New Roman"/>
          <w:lang w:eastAsia="en-GB"/>
        </w:rPr>
        <w:t>’</w:t>
      </w:r>
      <w:r w:rsidR="00E60898" w:rsidRPr="00D1677C">
        <w:rPr>
          <w:rFonts w:cs="Times New Roman"/>
          <w:lang w:eastAsia="en-GB"/>
        </w:rPr>
        <w:t xml:space="preserve"> witnessing style</w:t>
      </w:r>
      <w:r w:rsidR="00FC1B16" w:rsidRPr="00D1677C">
        <w:rPr>
          <w:rFonts w:cs="Times New Roman"/>
          <w:lang w:eastAsia="en-GB"/>
        </w:rPr>
        <w:t>. The</w:t>
      </w:r>
      <w:r w:rsidRPr="00D1677C">
        <w:rPr>
          <w:rFonts w:cs="Times New Roman"/>
          <w:lang w:eastAsia="en-GB"/>
        </w:rPr>
        <w:t xml:space="preserve"> exploration of </w:t>
      </w:r>
      <w:r w:rsidR="00637904" w:rsidRPr="00D1677C">
        <w:rPr>
          <w:rFonts w:cs="Times New Roman"/>
          <w:lang w:eastAsia="en-GB"/>
        </w:rPr>
        <w:t xml:space="preserve">the </w:t>
      </w:r>
      <w:r w:rsidRPr="00D1677C">
        <w:rPr>
          <w:rFonts w:cs="Times New Roman"/>
          <w:lang w:eastAsia="en-GB"/>
        </w:rPr>
        <w:t>narcissistic toddler</w:t>
      </w:r>
      <w:r w:rsidR="00F068C7" w:rsidRPr="00D1677C">
        <w:rPr>
          <w:rFonts w:cs="Times New Roman"/>
          <w:lang w:eastAsia="en-GB"/>
        </w:rPr>
        <w:t xml:space="preserve"> -</w:t>
      </w:r>
      <w:r w:rsidRPr="00D1677C">
        <w:rPr>
          <w:rFonts w:cs="Times New Roman"/>
          <w:lang w:eastAsia="en-GB"/>
        </w:rPr>
        <w:t xml:space="preserve"> </w:t>
      </w:r>
      <w:r w:rsidR="00066CD7" w:rsidRPr="00D1677C">
        <w:rPr>
          <w:rFonts w:cs="Times New Roman"/>
          <w:lang w:eastAsia="en-GB"/>
        </w:rPr>
        <w:t xml:space="preserve">the </w:t>
      </w:r>
      <w:r w:rsidR="00F068C7" w:rsidRPr="00D1677C">
        <w:rPr>
          <w:rFonts w:cs="Times New Roman"/>
          <w:lang w:eastAsia="en-GB"/>
        </w:rPr>
        <w:t xml:space="preserve">practicing phase </w:t>
      </w:r>
      <w:r w:rsidR="00066CD7" w:rsidRPr="00D1677C">
        <w:rPr>
          <w:rFonts w:cs="Times New Roman"/>
          <w:lang w:eastAsia="en-GB"/>
        </w:rPr>
        <w:t xml:space="preserve">identified by Mahler, </w:t>
      </w:r>
      <w:r w:rsidR="00E845E8" w:rsidRPr="00D1677C">
        <w:rPr>
          <w:rFonts w:cs="Times New Roman"/>
          <w:lang w:eastAsia="en-GB"/>
        </w:rPr>
        <w:t xml:space="preserve">Pine and </w:t>
      </w:r>
      <w:r w:rsidR="00066CD7" w:rsidRPr="00D1677C">
        <w:rPr>
          <w:rFonts w:cs="Times New Roman"/>
          <w:lang w:eastAsia="en-GB"/>
        </w:rPr>
        <w:t xml:space="preserve">Bergman (1975) </w:t>
      </w:r>
      <w:r w:rsidR="00F068C7" w:rsidRPr="00D1677C">
        <w:rPr>
          <w:rFonts w:cs="Times New Roman"/>
          <w:lang w:eastAsia="en-GB"/>
        </w:rPr>
        <w:t xml:space="preserve">- </w:t>
      </w:r>
      <w:r w:rsidRPr="00D1677C">
        <w:rPr>
          <w:rFonts w:cs="Times New Roman"/>
          <w:lang w:eastAsia="en-GB"/>
        </w:rPr>
        <w:t>in all its moods marked a key energetic transition in the cycle, as charge began to build perceptibly.</w:t>
      </w:r>
    </w:p>
    <w:p w14:paraId="439363D5" w14:textId="77777777" w:rsidR="00373DC1" w:rsidRPr="00D1677C" w:rsidRDefault="00373DC1" w:rsidP="00D1677C">
      <w:pPr>
        <w:pStyle w:val="NoSpacing"/>
        <w:spacing w:line="276" w:lineRule="auto"/>
        <w:rPr>
          <w:lang w:eastAsia="en-GB"/>
        </w:rPr>
      </w:pPr>
    </w:p>
    <w:p w14:paraId="0869B913" w14:textId="77777777" w:rsidR="00AD5B84" w:rsidRPr="00D1677C" w:rsidRDefault="00AD5B84" w:rsidP="00D1677C">
      <w:pPr>
        <w:spacing w:after="0"/>
        <w:rPr>
          <w:rFonts w:cs="Times New Roman"/>
          <w:lang w:eastAsia="en-GB"/>
        </w:rPr>
      </w:pPr>
      <w:r w:rsidRPr="00D1677C">
        <w:rPr>
          <w:rFonts w:cs="Times New Roman"/>
          <w:lang w:eastAsia="en-GB"/>
        </w:rPr>
        <w:t xml:space="preserve">The </w:t>
      </w:r>
      <w:r w:rsidRPr="00D1677C">
        <w:rPr>
          <w:rFonts w:cs="Times New Roman"/>
          <w:b/>
          <w:lang w:eastAsia="en-GB"/>
        </w:rPr>
        <w:t>Releasing</w:t>
      </w:r>
      <w:r w:rsidRPr="00D1677C">
        <w:rPr>
          <w:rFonts w:cs="Times New Roman"/>
          <w:lang w:eastAsia="en-GB"/>
        </w:rPr>
        <w:t xml:space="preserve"> phase tended to be the most chaotic, as we explored the release of charge in a number of ways</w:t>
      </w:r>
      <w:r w:rsidR="00E60898" w:rsidRPr="00D1677C">
        <w:rPr>
          <w:rFonts w:cs="Times New Roman"/>
          <w:lang w:eastAsia="en-GB"/>
        </w:rPr>
        <w:t xml:space="preserve">, </w:t>
      </w:r>
      <w:r w:rsidR="00FE297D" w:rsidRPr="00D1677C">
        <w:rPr>
          <w:rFonts w:cs="Times New Roman"/>
          <w:lang w:eastAsia="en-GB"/>
        </w:rPr>
        <w:t>using the breath wave</w:t>
      </w:r>
      <w:r w:rsidR="00DC08CF" w:rsidRPr="00D1677C">
        <w:rPr>
          <w:rFonts w:cs="Times New Roman"/>
          <w:lang w:eastAsia="en-GB"/>
        </w:rPr>
        <w:t xml:space="preserve"> </w:t>
      </w:r>
      <w:r w:rsidR="00FE297D" w:rsidRPr="00D1677C">
        <w:rPr>
          <w:rFonts w:cs="Times New Roman"/>
          <w:lang w:eastAsia="en-GB"/>
        </w:rPr>
        <w:t xml:space="preserve">to encourage free </w:t>
      </w:r>
      <w:r w:rsidR="00E60898" w:rsidRPr="00D1677C">
        <w:rPr>
          <w:rFonts w:cs="Times New Roman"/>
          <w:lang w:eastAsia="en-GB"/>
        </w:rPr>
        <w:t>breath</w:t>
      </w:r>
      <w:r w:rsidR="00FE297D" w:rsidRPr="00D1677C">
        <w:rPr>
          <w:rFonts w:cs="Times New Roman"/>
          <w:lang w:eastAsia="en-GB"/>
        </w:rPr>
        <w:t>ing</w:t>
      </w:r>
      <w:r w:rsidRPr="00D1677C">
        <w:rPr>
          <w:rFonts w:cs="Times New Roman"/>
          <w:lang w:eastAsia="en-GB"/>
        </w:rPr>
        <w:t xml:space="preserve">. Releasing could range in form from fine </w:t>
      </w:r>
      <w:r w:rsidR="00872140" w:rsidRPr="00D1677C">
        <w:rPr>
          <w:rFonts w:cs="Times New Roman"/>
          <w:lang w:eastAsia="en-GB"/>
        </w:rPr>
        <w:t xml:space="preserve">trembling </w:t>
      </w:r>
      <w:r w:rsidRPr="00D1677C">
        <w:rPr>
          <w:rFonts w:cs="Times New Roman"/>
          <w:lang w:eastAsia="en-GB"/>
        </w:rPr>
        <w:t xml:space="preserve">to loud catharsis, and mutual support in small groups was often effective. Of all the phases, this attracted the most comment about when or whether it was ‘safe’ to let go, with some participants veering towards overwhelm in such an energetically charged environment. </w:t>
      </w:r>
      <w:r w:rsidR="00A04715" w:rsidRPr="00D1677C">
        <w:rPr>
          <w:rFonts w:cs="Times New Roman"/>
          <w:lang w:eastAsia="en-GB"/>
        </w:rPr>
        <w:t>(</w:t>
      </w:r>
      <w:r w:rsidRPr="00D1677C">
        <w:rPr>
          <w:rFonts w:cs="Times New Roman"/>
          <w:lang w:eastAsia="en-GB"/>
        </w:rPr>
        <w:t>In later groups we introduced a ‘sanctuary’ area to allow those who might be feeling unsafe to manage their arousal</w:t>
      </w:r>
      <w:r w:rsidR="002743C1" w:rsidRPr="00D1677C">
        <w:rPr>
          <w:rFonts w:cs="Times New Roman"/>
          <w:lang w:eastAsia="en-GB"/>
        </w:rPr>
        <w:t>,</w:t>
      </w:r>
      <w:r w:rsidRPr="00D1677C">
        <w:rPr>
          <w:rFonts w:cs="Times New Roman"/>
          <w:lang w:eastAsia="en-GB"/>
        </w:rPr>
        <w:t xml:space="preserve"> so providing an additional resource for self-regulation</w:t>
      </w:r>
      <w:r w:rsidR="00A04715" w:rsidRPr="00D1677C">
        <w:rPr>
          <w:rFonts w:cs="Times New Roman"/>
          <w:lang w:eastAsia="en-GB"/>
        </w:rPr>
        <w:t>)</w:t>
      </w:r>
      <w:r w:rsidR="002743C1" w:rsidRPr="00D1677C">
        <w:rPr>
          <w:rFonts w:cs="Times New Roman"/>
          <w:lang w:eastAsia="en-GB"/>
        </w:rPr>
        <w:t>.</w:t>
      </w:r>
      <w:r w:rsidR="00A04715" w:rsidRPr="00D1677C">
        <w:rPr>
          <w:rFonts w:cs="Times New Roman"/>
          <w:lang w:eastAsia="en-GB"/>
        </w:rPr>
        <w:t xml:space="preserve"> A common theme of discussion in the circle </w:t>
      </w:r>
      <w:r w:rsidR="00F10E9F" w:rsidRPr="00D1677C">
        <w:rPr>
          <w:rFonts w:cs="Times New Roman"/>
          <w:lang w:eastAsia="en-GB"/>
        </w:rPr>
        <w:t>was</w:t>
      </w:r>
      <w:r w:rsidR="00A04715" w:rsidRPr="00D1677C">
        <w:rPr>
          <w:rFonts w:cs="Times New Roman"/>
          <w:lang w:eastAsia="en-GB"/>
        </w:rPr>
        <w:t xml:space="preserve"> whether or how to express strong affect or ‘negative’ emotions in the group, as well as concern over how it may impact on other members. The psychodynamic trail leads back to a time </w:t>
      </w:r>
      <w:r w:rsidR="00872140" w:rsidRPr="00D1677C">
        <w:rPr>
          <w:rFonts w:cs="Times New Roman"/>
          <w:lang w:eastAsia="en-GB"/>
        </w:rPr>
        <w:t xml:space="preserve">when </w:t>
      </w:r>
      <w:r w:rsidR="00A04715" w:rsidRPr="00D1677C">
        <w:rPr>
          <w:rFonts w:cs="Times New Roman"/>
          <w:lang w:eastAsia="en-GB"/>
        </w:rPr>
        <w:t>free expression may have been squashed or discouraged in the family system</w:t>
      </w:r>
      <w:r w:rsidR="00F949A5" w:rsidRPr="00D1677C">
        <w:rPr>
          <w:rFonts w:cs="Times New Roman"/>
          <w:lang w:eastAsia="en-GB"/>
        </w:rPr>
        <w:t xml:space="preserve"> (Johnson</w:t>
      </w:r>
      <w:r w:rsidR="001660A1" w:rsidRPr="00D1677C">
        <w:rPr>
          <w:rFonts w:cs="Times New Roman"/>
          <w:lang w:eastAsia="en-GB"/>
        </w:rPr>
        <w:t>,</w:t>
      </w:r>
      <w:r w:rsidR="00F949A5" w:rsidRPr="00D1677C">
        <w:rPr>
          <w:rFonts w:cs="Times New Roman"/>
          <w:lang w:eastAsia="en-GB"/>
        </w:rPr>
        <w:t xml:space="preserve"> 1994)</w:t>
      </w:r>
      <w:r w:rsidR="00A04715" w:rsidRPr="00D1677C">
        <w:rPr>
          <w:rFonts w:cs="Times New Roman"/>
          <w:lang w:eastAsia="en-GB"/>
        </w:rPr>
        <w:t>, thus evoking the very issue</w:t>
      </w:r>
      <w:r w:rsidR="00F10E9F" w:rsidRPr="00D1677C">
        <w:rPr>
          <w:rFonts w:cs="Times New Roman"/>
          <w:lang w:eastAsia="en-GB"/>
        </w:rPr>
        <w:t>s</w:t>
      </w:r>
      <w:r w:rsidR="00A04715" w:rsidRPr="00D1677C">
        <w:rPr>
          <w:rFonts w:cs="Times New Roman"/>
          <w:lang w:eastAsia="en-GB"/>
        </w:rPr>
        <w:t xml:space="preserve"> </w:t>
      </w:r>
      <w:r w:rsidR="00F10E9F" w:rsidRPr="00D1677C">
        <w:rPr>
          <w:rFonts w:cs="Times New Roman"/>
          <w:lang w:eastAsia="en-GB"/>
        </w:rPr>
        <w:t>that are</w:t>
      </w:r>
      <w:r w:rsidR="00A04715" w:rsidRPr="00D1677C">
        <w:rPr>
          <w:rFonts w:cs="Times New Roman"/>
          <w:lang w:eastAsia="en-GB"/>
        </w:rPr>
        <w:t xml:space="preserve"> addressed by this phase of the cycle.</w:t>
      </w:r>
      <w:r w:rsidR="00F10E9F" w:rsidRPr="00D1677C">
        <w:rPr>
          <w:rFonts w:cs="Times New Roman"/>
          <w:lang w:eastAsia="en-GB"/>
        </w:rPr>
        <w:t xml:space="preserve"> Additionally there was some resistance to the instructions or suggestions of facilitators. Given the masochistic themes of autonomy and </w:t>
      </w:r>
      <w:r w:rsidR="007D073A" w:rsidRPr="00D1677C">
        <w:rPr>
          <w:rFonts w:cs="Times New Roman"/>
          <w:lang w:eastAsia="en-GB"/>
        </w:rPr>
        <w:t xml:space="preserve">parental </w:t>
      </w:r>
      <w:r w:rsidR="00F10E9F" w:rsidRPr="00D1677C">
        <w:rPr>
          <w:rFonts w:cs="Times New Roman"/>
          <w:lang w:eastAsia="en-GB"/>
        </w:rPr>
        <w:t>control here, perhaps this was not surprising.</w:t>
      </w:r>
    </w:p>
    <w:p w14:paraId="5AEDC772" w14:textId="77777777" w:rsidR="00AD5B84" w:rsidRPr="00D1677C" w:rsidRDefault="00AD5B84" w:rsidP="00D1677C">
      <w:pPr>
        <w:spacing w:after="0"/>
        <w:rPr>
          <w:rFonts w:cs="Times New Roman"/>
          <w:lang w:eastAsia="en-GB"/>
        </w:rPr>
      </w:pPr>
    </w:p>
    <w:p w14:paraId="6F094D6F" w14:textId="77777777" w:rsidR="00AD5B84" w:rsidRPr="00D1677C" w:rsidRDefault="00AD5B84" w:rsidP="00D1677C">
      <w:pPr>
        <w:spacing w:after="0"/>
        <w:rPr>
          <w:rFonts w:cs="Times New Roman"/>
          <w:lang w:eastAsia="en-GB"/>
        </w:rPr>
      </w:pPr>
      <w:r w:rsidRPr="00D1677C">
        <w:rPr>
          <w:rFonts w:cs="Times New Roman"/>
          <w:b/>
          <w:lang w:eastAsia="en-GB"/>
        </w:rPr>
        <w:t>Connecting</w:t>
      </w:r>
      <w:r w:rsidRPr="00D1677C">
        <w:rPr>
          <w:rFonts w:cs="Times New Roman"/>
          <w:lang w:eastAsia="en-GB"/>
        </w:rPr>
        <w:t xml:space="preserve"> brought up relationship – to each other and to the group, and </w:t>
      </w:r>
      <w:r w:rsidR="00A04715" w:rsidRPr="00D1677C">
        <w:rPr>
          <w:rFonts w:cs="Times New Roman"/>
          <w:lang w:eastAsia="en-GB"/>
        </w:rPr>
        <w:t>movers’</w:t>
      </w:r>
      <w:r w:rsidRPr="00D1677C">
        <w:rPr>
          <w:rFonts w:cs="Times New Roman"/>
          <w:lang w:eastAsia="en-GB"/>
        </w:rPr>
        <w:t xml:space="preserve"> relative comfort with contact. This phase would tend to happen naturally towards the end of a free-form session, gradually and tentatively coming into relationship. Sensitivities around forms of contact were explored and shared. This would often feed into the final </w:t>
      </w:r>
      <w:r w:rsidRPr="00D1677C">
        <w:rPr>
          <w:rFonts w:cs="Times New Roman"/>
          <w:b/>
          <w:lang w:eastAsia="en-GB"/>
        </w:rPr>
        <w:t>Completing</w:t>
      </w:r>
      <w:r w:rsidRPr="00D1677C">
        <w:rPr>
          <w:rFonts w:cs="Times New Roman"/>
          <w:lang w:eastAsia="en-GB"/>
        </w:rPr>
        <w:t xml:space="preserve"> phase where participants </w:t>
      </w:r>
      <w:r w:rsidR="00DC08CF" w:rsidRPr="00D1677C">
        <w:rPr>
          <w:rFonts w:cs="Times New Roman"/>
          <w:lang w:eastAsia="en-GB"/>
        </w:rPr>
        <w:t>find a</w:t>
      </w:r>
      <w:r w:rsidR="00E37F4D" w:rsidRPr="00D1677C">
        <w:rPr>
          <w:rFonts w:cs="Times New Roman"/>
          <w:lang w:eastAsia="en-GB"/>
        </w:rPr>
        <w:t xml:space="preserve"> natural completion</w:t>
      </w:r>
      <w:r w:rsidR="00DC08CF" w:rsidRPr="00D1677C">
        <w:rPr>
          <w:rFonts w:cs="Times New Roman"/>
          <w:lang w:eastAsia="en-GB"/>
        </w:rPr>
        <w:t xml:space="preserve"> </w:t>
      </w:r>
      <w:r w:rsidR="00A344F8" w:rsidRPr="00D1677C">
        <w:rPr>
          <w:rFonts w:cs="Times New Roman"/>
          <w:lang w:eastAsia="en-GB"/>
        </w:rPr>
        <w:t>in space and time</w:t>
      </w:r>
      <w:r w:rsidR="00E37F4D" w:rsidRPr="00D1677C">
        <w:rPr>
          <w:rFonts w:cs="Times New Roman"/>
          <w:lang w:eastAsia="en-GB"/>
        </w:rPr>
        <w:t>. This might take the form</w:t>
      </w:r>
      <w:r w:rsidRPr="00D1677C">
        <w:rPr>
          <w:rFonts w:cs="Times New Roman"/>
          <w:lang w:eastAsia="en-GB"/>
        </w:rPr>
        <w:t xml:space="preserve"> of a physically connected group </w:t>
      </w:r>
      <w:r w:rsidR="00A344F8" w:rsidRPr="00D1677C">
        <w:rPr>
          <w:rFonts w:cs="Times New Roman"/>
          <w:lang w:eastAsia="en-GB"/>
        </w:rPr>
        <w:t>sculpture</w:t>
      </w:r>
      <w:r w:rsidRPr="00D1677C">
        <w:rPr>
          <w:rFonts w:cs="Times New Roman"/>
          <w:lang w:eastAsia="en-GB"/>
        </w:rPr>
        <w:t>, or individual outliers, with no position given preference.</w:t>
      </w:r>
    </w:p>
    <w:p w14:paraId="52EC802D" w14:textId="77777777" w:rsidR="00373DC1" w:rsidRPr="00D1677C" w:rsidRDefault="00373DC1" w:rsidP="00D1677C">
      <w:pPr>
        <w:pStyle w:val="NoSpacing"/>
        <w:spacing w:line="276" w:lineRule="auto"/>
        <w:rPr>
          <w:rFonts w:cs="Times New Roman"/>
          <w:lang w:eastAsia="en-GB"/>
        </w:rPr>
      </w:pPr>
    </w:p>
    <w:p w14:paraId="55FE2B11" w14:textId="77777777" w:rsidR="00373DC1" w:rsidRPr="00D1677C" w:rsidRDefault="00563177" w:rsidP="00D1677C">
      <w:pPr>
        <w:pStyle w:val="NoSpacing"/>
        <w:spacing w:line="276" w:lineRule="auto"/>
        <w:rPr>
          <w:rFonts w:cs="Times New Roman"/>
          <w:lang w:eastAsia="en-GB"/>
        </w:rPr>
      </w:pPr>
      <w:r w:rsidRPr="00D1677C">
        <w:rPr>
          <w:rFonts w:cs="Times New Roman"/>
          <w:lang w:eastAsia="en-GB"/>
        </w:rPr>
        <w:lastRenderedPageBreak/>
        <w:t xml:space="preserve">As </w:t>
      </w:r>
      <w:r w:rsidR="00B64A9E" w:rsidRPr="00D1677C">
        <w:rPr>
          <w:rFonts w:cs="Times New Roman"/>
          <w:lang w:eastAsia="en-GB"/>
        </w:rPr>
        <w:t>each</w:t>
      </w:r>
      <w:r w:rsidRPr="00D1677C">
        <w:rPr>
          <w:rFonts w:cs="Times New Roman"/>
          <w:lang w:eastAsia="en-GB"/>
        </w:rPr>
        <w:t xml:space="preserve"> group becomes increasingly resourced over </w:t>
      </w:r>
      <w:r w:rsidR="00B64A9E" w:rsidRPr="00D1677C">
        <w:rPr>
          <w:rFonts w:cs="Times New Roman"/>
          <w:lang w:eastAsia="en-GB"/>
        </w:rPr>
        <w:t xml:space="preserve">the </w:t>
      </w:r>
      <w:r w:rsidRPr="00D1677C">
        <w:rPr>
          <w:rFonts w:cs="Times New Roman"/>
          <w:lang w:eastAsia="en-GB"/>
        </w:rPr>
        <w:t xml:space="preserve">eight week period, we progress from structured sessions to free-form, where the group is invited to move intuitively and responsively, without input from the facilitators. When in free-form mode, the group would generally follow the early stages of the </w:t>
      </w:r>
      <w:r w:rsidR="00B64A9E" w:rsidRPr="00D1677C">
        <w:rPr>
          <w:rFonts w:cs="Times New Roman"/>
          <w:lang w:eastAsia="en-GB"/>
        </w:rPr>
        <w:t xml:space="preserve">DoA </w:t>
      </w:r>
      <w:r w:rsidRPr="00D1677C">
        <w:rPr>
          <w:rFonts w:cs="Times New Roman"/>
          <w:lang w:eastAsia="en-GB"/>
        </w:rPr>
        <w:t xml:space="preserve">cycle quite closely. However, the later phases of Expressing and Releasing, at the top of the ‘wave’ of energy, were embodied by some but not all members. We suggest that the permission and containment offered by the more structured sessions empowered participants to feel more able to ‘express’ or ‘release’ </w:t>
      </w:r>
      <w:r w:rsidR="00E60148" w:rsidRPr="00D1677C">
        <w:rPr>
          <w:rFonts w:cs="Times New Roman"/>
          <w:lang w:eastAsia="en-GB"/>
        </w:rPr>
        <w:t>together</w:t>
      </w:r>
      <w:r w:rsidR="000026E3" w:rsidRPr="00D1677C">
        <w:rPr>
          <w:rFonts w:cs="Times New Roman"/>
          <w:lang w:eastAsia="en-GB"/>
        </w:rPr>
        <w:t xml:space="preserve"> within the group</w:t>
      </w:r>
      <w:r w:rsidR="00F10E9F" w:rsidRPr="00D1677C">
        <w:rPr>
          <w:rFonts w:cs="Times New Roman"/>
          <w:lang w:eastAsia="en-GB"/>
        </w:rPr>
        <w:t>.</w:t>
      </w:r>
    </w:p>
    <w:p w14:paraId="12C71A86" w14:textId="77777777" w:rsidR="00373DC1" w:rsidRPr="00D1677C" w:rsidRDefault="00373DC1" w:rsidP="00D1677C">
      <w:pPr>
        <w:pStyle w:val="NoSpacing"/>
        <w:spacing w:line="276" w:lineRule="auto"/>
        <w:rPr>
          <w:rFonts w:cs="Times New Roman"/>
          <w:lang w:eastAsia="en-GB"/>
        </w:rPr>
      </w:pPr>
    </w:p>
    <w:p w14:paraId="7B513701" w14:textId="77777777" w:rsidR="00AD5B84" w:rsidRPr="00D1677C" w:rsidRDefault="00E60148" w:rsidP="00D1677C">
      <w:pPr>
        <w:pStyle w:val="NoSpacing"/>
        <w:spacing w:line="276" w:lineRule="auto"/>
        <w:rPr>
          <w:rFonts w:cs="Times New Roman"/>
          <w:b/>
          <w:i/>
          <w:lang w:eastAsia="en-GB"/>
        </w:rPr>
      </w:pPr>
      <w:r w:rsidRPr="00D1677C">
        <w:rPr>
          <w:rFonts w:cs="Times New Roman"/>
          <w:b/>
          <w:i/>
          <w:lang w:eastAsia="en-GB"/>
        </w:rPr>
        <w:t xml:space="preserve">Assessing </w:t>
      </w:r>
      <w:r w:rsidR="00BD4360" w:rsidRPr="00D1677C">
        <w:rPr>
          <w:rFonts w:cs="Times New Roman"/>
          <w:b/>
          <w:i/>
          <w:lang w:eastAsia="en-GB"/>
        </w:rPr>
        <w:t>the DoA framework</w:t>
      </w:r>
    </w:p>
    <w:p w14:paraId="75B827A2" w14:textId="77777777" w:rsidR="00AD5B84" w:rsidRPr="00D1677C" w:rsidRDefault="00AD5B84" w:rsidP="00D1677C">
      <w:pPr>
        <w:spacing w:after="0"/>
        <w:rPr>
          <w:rFonts w:cs="Times New Roman"/>
          <w:lang w:eastAsia="en-GB"/>
        </w:rPr>
      </w:pPr>
      <w:r w:rsidRPr="00D1677C">
        <w:rPr>
          <w:rFonts w:cs="Times New Roman"/>
          <w:lang w:eastAsia="en-GB"/>
        </w:rPr>
        <w:t xml:space="preserve"> </w:t>
      </w:r>
    </w:p>
    <w:p w14:paraId="34D55EE0" w14:textId="77777777" w:rsidR="00AD5B84" w:rsidRPr="00D1677C" w:rsidRDefault="00AD5B84" w:rsidP="00D1677C">
      <w:pPr>
        <w:spacing w:after="0"/>
        <w:rPr>
          <w:rFonts w:cs="Times New Roman"/>
          <w:lang w:eastAsia="en-GB"/>
        </w:rPr>
      </w:pPr>
      <w:r w:rsidRPr="00D1677C">
        <w:rPr>
          <w:rFonts w:cs="Times New Roman"/>
          <w:lang w:eastAsia="en-GB"/>
        </w:rPr>
        <w:t xml:space="preserve">It was only when in free-form mode - when control was given over to the group - that we were able properly </w:t>
      </w:r>
      <w:r w:rsidR="00E37F4D" w:rsidRPr="00D1677C">
        <w:rPr>
          <w:rFonts w:cs="Times New Roman"/>
          <w:lang w:eastAsia="en-GB"/>
        </w:rPr>
        <w:t xml:space="preserve">to </w:t>
      </w:r>
      <w:r w:rsidRPr="00D1677C">
        <w:rPr>
          <w:rFonts w:cs="Times New Roman"/>
          <w:lang w:eastAsia="en-GB"/>
        </w:rPr>
        <w:t xml:space="preserve">study and be curious about whether the DoA cycle helped or hindered the group’s natural organicity, the ebb and flow of group process. We had intended the DoA cycle to be an important part of the Free/Form group scaffolding, partly because we expected the group to follow the typical charge and discharge waveform of a DoA session, and partly because we assumed the model’s inherently developmental basis would </w:t>
      </w:r>
      <w:r w:rsidR="00E37F4D" w:rsidRPr="00D1677C">
        <w:rPr>
          <w:rFonts w:cs="Times New Roman"/>
          <w:lang w:eastAsia="en-GB"/>
        </w:rPr>
        <w:t xml:space="preserve">lead </w:t>
      </w:r>
      <w:r w:rsidR="00BD4360" w:rsidRPr="00D1677C">
        <w:rPr>
          <w:rFonts w:cs="Times New Roman"/>
          <w:lang w:eastAsia="en-GB"/>
        </w:rPr>
        <w:t>movers</w:t>
      </w:r>
      <w:r w:rsidR="00136FB5" w:rsidRPr="00D1677C">
        <w:rPr>
          <w:rFonts w:cs="Times New Roman"/>
          <w:lang w:eastAsia="en-GB"/>
        </w:rPr>
        <w:t xml:space="preserve"> instinctively</w:t>
      </w:r>
      <w:r w:rsidR="00BD4360" w:rsidRPr="00D1677C">
        <w:rPr>
          <w:rFonts w:cs="Times New Roman"/>
          <w:lang w:eastAsia="en-GB"/>
        </w:rPr>
        <w:t xml:space="preserve"> </w:t>
      </w:r>
      <w:r w:rsidR="00E37F4D" w:rsidRPr="00D1677C">
        <w:rPr>
          <w:rFonts w:cs="Times New Roman"/>
          <w:lang w:eastAsia="en-GB"/>
        </w:rPr>
        <w:t xml:space="preserve">to </w:t>
      </w:r>
      <w:r w:rsidRPr="00D1677C">
        <w:rPr>
          <w:rFonts w:cs="Times New Roman"/>
          <w:lang w:eastAsia="en-GB"/>
        </w:rPr>
        <w:t>follow the natural sequence of phases we had identified. In practice, this was less clear-cut, not least because the DoA cycle is presented as being optional; each individual is free to use it or not, in a way that serves them best.</w:t>
      </w:r>
    </w:p>
    <w:p w14:paraId="78A575F0" w14:textId="77777777" w:rsidR="00360A44" w:rsidRPr="00D1677C" w:rsidRDefault="00360A44" w:rsidP="00D1677C">
      <w:pPr>
        <w:spacing w:after="0"/>
        <w:rPr>
          <w:rFonts w:cs="Times New Roman"/>
          <w:lang w:eastAsia="en-GB"/>
        </w:rPr>
      </w:pPr>
    </w:p>
    <w:p w14:paraId="7EAA6BB9" w14:textId="77777777" w:rsidR="00AD5B84" w:rsidRPr="00D1677C" w:rsidRDefault="00AD5B84" w:rsidP="00D1677C">
      <w:pPr>
        <w:tabs>
          <w:tab w:val="right" w:pos="9026"/>
        </w:tabs>
        <w:spacing w:after="0"/>
        <w:rPr>
          <w:rFonts w:cs="Times New Roman"/>
          <w:lang w:eastAsia="en-GB"/>
        </w:rPr>
      </w:pPr>
      <w:r w:rsidRPr="00D1677C">
        <w:rPr>
          <w:rFonts w:cs="Times New Roman"/>
          <w:lang w:eastAsia="en-GB"/>
        </w:rPr>
        <w:t xml:space="preserve">On balance, our impression is that the cycle gave </w:t>
      </w:r>
      <w:r w:rsidR="007D073A" w:rsidRPr="00D1677C">
        <w:rPr>
          <w:rFonts w:cs="Times New Roman"/>
          <w:lang w:eastAsia="en-GB"/>
        </w:rPr>
        <w:t xml:space="preserve">movers, </w:t>
      </w:r>
      <w:r w:rsidRPr="00D1677C">
        <w:rPr>
          <w:rFonts w:cs="Times New Roman"/>
          <w:lang w:eastAsia="en-GB"/>
        </w:rPr>
        <w:t xml:space="preserve">particularly </w:t>
      </w:r>
      <w:r w:rsidR="007D073A" w:rsidRPr="00D1677C">
        <w:rPr>
          <w:rFonts w:cs="Times New Roman"/>
          <w:lang w:eastAsia="en-GB"/>
        </w:rPr>
        <w:t xml:space="preserve">those </w:t>
      </w:r>
      <w:r w:rsidRPr="00D1677C">
        <w:rPr>
          <w:rFonts w:cs="Times New Roman"/>
          <w:lang w:eastAsia="en-GB"/>
        </w:rPr>
        <w:t xml:space="preserve">who </w:t>
      </w:r>
      <w:r w:rsidR="007D073A" w:rsidRPr="00D1677C">
        <w:rPr>
          <w:rFonts w:cs="Times New Roman"/>
          <w:lang w:eastAsia="en-GB"/>
        </w:rPr>
        <w:t xml:space="preserve">were </w:t>
      </w:r>
      <w:r w:rsidRPr="00D1677C">
        <w:rPr>
          <w:rFonts w:cs="Times New Roman"/>
          <w:lang w:eastAsia="en-GB"/>
        </w:rPr>
        <w:t xml:space="preserve">new to movement or body work, the confidence to trust in and follow their own process. However it seemed to take others away from </w:t>
      </w:r>
      <w:r w:rsidR="00FC1B16" w:rsidRPr="00D1677C">
        <w:rPr>
          <w:rFonts w:cs="Times New Roman"/>
          <w:lang w:eastAsia="en-GB"/>
        </w:rPr>
        <w:t xml:space="preserve">the simplicity of </w:t>
      </w:r>
      <w:r w:rsidRPr="00D1677C">
        <w:rPr>
          <w:rFonts w:cs="Times New Roman"/>
          <w:lang w:eastAsia="en-GB"/>
        </w:rPr>
        <w:t xml:space="preserve">letting the body lead them into a free movement exploration. Moreover, some reported that they tended </w:t>
      </w:r>
      <w:r w:rsidR="00F068C7" w:rsidRPr="00D1677C">
        <w:rPr>
          <w:rFonts w:cs="Times New Roman"/>
          <w:lang w:eastAsia="en-GB"/>
        </w:rPr>
        <w:t xml:space="preserve">overly </w:t>
      </w:r>
      <w:r w:rsidRPr="00D1677C">
        <w:rPr>
          <w:rFonts w:cs="Times New Roman"/>
          <w:lang w:eastAsia="en-GB"/>
        </w:rPr>
        <w:t>to focus their attention on the cycle, suggesting the model was a distraction to them. Those who were already familiar with DoA and shared the common language, could usefully locate themselves within the cycle (‘</w:t>
      </w:r>
      <w:r w:rsidR="00FE297D" w:rsidRPr="00D1677C">
        <w:rPr>
          <w:rFonts w:cs="Times New Roman"/>
          <w:lang w:eastAsia="en-GB"/>
        </w:rPr>
        <w:t>…</w:t>
      </w:r>
      <w:r w:rsidRPr="00D1677C">
        <w:rPr>
          <w:rFonts w:cs="Times New Roman"/>
          <w:lang w:eastAsia="en-GB"/>
        </w:rPr>
        <w:t xml:space="preserve"> there was a point in Connecting when I had a feeling of unity with the group…’). Those who were new to the model did not always do so (‘…frankly I don’t know where I was in your cycle, I just let it move organically…’). We reflected on how discussion of DoA themes in the opening circle would ‘set the scene’, helping participants to make links in subsequent sharing and movement explorations.</w:t>
      </w:r>
    </w:p>
    <w:p w14:paraId="6AF39C01" w14:textId="77777777" w:rsidR="00BD4360" w:rsidRPr="00D1677C" w:rsidRDefault="00BD4360" w:rsidP="00D1677C">
      <w:pPr>
        <w:pStyle w:val="NoSpacing"/>
        <w:spacing w:line="276" w:lineRule="auto"/>
        <w:rPr>
          <w:rFonts w:cs="Times New Roman"/>
          <w:lang w:eastAsia="en-GB"/>
        </w:rPr>
      </w:pPr>
    </w:p>
    <w:p w14:paraId="1EB4BFB0" w14:textId="77777777" w:rsidR="00AD5B84" w:rsidRPr="00D1677C" w:rsidRDefault="00AD5B84" w:rsidP="00D1677C">
      <w:pPr>
        <w:spacing w:after="0"/>
        <w:rPr>
          <w:rFonts w:cs="Times New Roman"/>
          <w:lang w:eastAsia="en-GB"/>
        </w:rPr>
      </w:pPr>
      <w:r w:rsidRPr="00D1677C">
        <w:rPr>
          <w:rFonts w:cs="Times New Roman"/>
          <w:lang w:eastAsia="en-GB"/>
        </w:rPr>
        <w:t xml:space="preserve">We remain uncertain whether the adoption of a group task based on a developmental progression is inherently self-organising and allows for evolution and expansion, or whether we are simply noticing with interest and curiosity participants’ reaction to an artificially imposed structure (in other words, we might just as usefully be exploring reactions to dancing the tango). Our sense is that, even </w:t>
      </w:r>
      <w:r w:rsidR="00E358F5" w:rsidRPr="00D1677C">
        <w:rPr>
          <w:rFonts w:cs="Times New Roman"/>
          <w:lang w:eastAsia="en-GB"/>
        </w:rPr>
        <w:t>when</w:t>
      </w:r>
      <w:r w:rsidR="00136FB5" w:rsidRPr="00D1677C">
        <w:rPr>
          <w:rFonts w:cs="Times New Roman"/>
          <w:lang w:eastAsia="en-GB"/>
        </w:rPr>
        <w:t xml:space="preserve"> </w:t>
      </w:r>
      <w:r w:rsidRPr="00D1677C">
        <w:rPr>
          <w:rFonts w:cs="Times New Roman"/>
          <w:lang w:eastAsia="en-GB"/>
        </w:rPr>
        <w:t>participants were not consciously identifying with developmental issues, the implicit framework provided by the DoA structure spoke intuitively to an inner embodied knowing in individuals</w:t>
      </w:r>
      <w:r w:rsidR="00E358F5" w:rsidRPr="00D1677C">
        <w:rPr>
          <w:rFonts w:cs="Times New Roman"/>
          <w:lang w:eastAsia="en-GB"/>
        </w:rPr>
        <w:t>,</w:t>
      </w:r>
      <w:r w:rsidRPr="00D1677C">
        <w:rPr>
          <w:rFonts w:cs="Times New Roman"/>
          <w:lang w:eastAsia="en-GB"/>
        </w:rPr>
        <w:t xml:space="preserve"> which allowed them to dive quite deeply into process and to work in a spirit of mutual support. A number of participants mentioned how quickly they felt ‘at home’ in the group.</w:t>
      </w:r>
    </w:p>
    <w:p w14:paraId="172A7704" w14:textId="77777777" w:rsidR="00AD5B84" w:rsidRPr="00D1677C" w:rsidRDefault="00AD5B84" w:rsidP="00D1677C">
      <w:pPr>
        <w:spacing w:after="0"/>
        <w:rPr>
          <w:rFonts w:cs="Times New Roman"/>
        </w:rPr>
      </w:pPr>
      <w:r w:rsidRPr="00D1677C">
        <w:rPr>
          <w:rFonts w:cs="Times New Roman"/>
          <w:lang w:eastAsia="en-GB"/>
        </w:rPr>
        <w:t xml:space="preserve"> </w:t>
      </w:r>
    </w:p>
    <w:p w14:paraId="53249125" w14:textId="77777777" w:rsidR="00AD5B84" w:rsidRPr="00D1677C" w:rsidRDefault="00AD5B84" w:rsidP="00D1677C">
      <w:pPr>
        <w:tabs>
          <w:tab w:val="right" w:pos="9026"/>
        </w:tabs>
        <w:spacing w:after="0"/>
        <w:rPr>
          <w:rFonts w:cs="Times New Roman"/>
          <w:b/>
          <w:i/>
          <w:lang w:eastAsia="en-GB"/>
        </w:rPr>
      </w:pPr>
      <w:r w:rsidRPr="00D1677C">
        <w:rPr>
          <w:rFonts w:cs="Times New Roman"/>
          <w:b/>
          <w:i/>
          <w:lang w:eastAsia="en-GB"/>
        </w:rPr>
        <w:t>Four roles: mover, witness, supporter, responder</w:t>
      </w:r>
    </w:p>
    <w:p w14:paraId="3CE1173A" w14:textId="77777777" w:rsidR="00AD5B84" w:rsidRPr="00D1677C" w:rsidRDefault="00AD5B84" w:rsidP="00D1677C">
      <w:pPr>
        <w:spacing w:after="0"/>
        <w:rPr>
          <w:rFonts w:cs="Times New Roman"/>
          <w:lang w:eastAsia="en-GB"/>
        </w:rPr>
      </w:pPr>
    </w:p>
    <w:p w14:paraId="2244DD4B" w14:textId="77777777" w:rsidR="00AD5B84" w:rsidRPr="00D1677C" w:rsidRDefault="00F36757" w:rsidP="00D1677C">
      <w:pPr>
        <w:spacing w:after="0"/>
        <w:rPr>
          <w:rFonts w:cs="Times New Roman"/>
          <w:lang w:eastAsia="en-GB"/>
        </w:rPr>
      </w:pPr>
      <w:r w:rsidRPr="00D1677C">
        <w:rPr>
          <w:rFonts w:cs="Times New Roman"/>
          <w:lang w:eastAsia="en-GB"/>
        </w:rPr>
        <w:t>Whilst</w:t>
      </w:r>
      <w:r w:rsidR="00AD5B84" w:rsidRPr="00D1677C">
        <w:rPr>
          <w:rFonts w:cs="Times New Roman"/>
          <w:lang w:eastAsia="en-GB"/>
        </w:rPr>
        <w:t xml:space="preserve"> we explored the value of the DoA cycle as one framework for movers to locate themselves, we also discovered another. We encouraged movers to become aware of one of four roles they might be playing </w:t>
      </w:r>
      <w:r w:rsidR="007D073A" w:rsidRPr="00D1677C">
        <w:rPr>
          <w:rFonts w:cs="Times New Roman"/>
          <w:lang w:eastAsia="en-GB"/>
        </w:rPr>
        <w:t>in</w:t>
      </w:r>
      <w:r w:rsidR="00AD5B84" w:rsidRPr="00D1677C">
        <w:rPr>
          <w:rFonts w:cs="Times New Roman"/>
          <w:lang w:eastAsia="en-GB"/>
        </w:rPr>
        <w:t xml:space="preserve"> any </w:t>
      </w:r>
      <w:r w:rsidR="007D073A" w:rsidRPr="00D1677C">
        <w:rPr>
          <w:rFonts w:cs="Times New Roman"/>
          <w:lang w:eastAsia="en-GB"/>
        </w:rPr>
        <w:t>moment</w:t>
      </w:r>
      <w:r w:rsidR="00AD5B84" w:rsidRPr="00D1677C">
        <w:rPr>
          <w:rFonts w:cs="Times New Roman"/>
          <w:lang w:eastAsia="en-GB"/>
        </w:rPr>
        <w:t xml:space="preserve">. We identify these as: Mover (inner focus, moving from inner impulse); Witness (giving open attention to a mover); Supporter (giving active support to a mover, including physical if appropriate); and Responder (allowing movement to be influenced by, or respond to, another mover). </w:t>
      </w:r>
    </w:p>
    <w:p w14:paraId="46EA5C30" w14:textId="77777777" w:rsidR="00AD5B84" w:rsidRPr="00D1677C" w:rsidRDefault="00AD5B84" w:rsidP="00D1677C">
      <w:pPr>
        <w:spacing w:after="0"/>
        <w:rPr>
          <w:rFonts w:cs="Times New Roman"/>
          <w:lang w:eastAsia="en-GB"/>
        </w:rPr>
      </w:pPr>
    </w:p>
    <w:p w14:paraId="27DF8464" w14:textId="77777777" w:rsidR="00AD5B84" w:rsidRPr="00D1677C" w:rsidRDefault="00AD5B84" w:rsidP="00D1677C">
      <w:pPr>
        <w:spacing w:after="0"/>
        <w:rPr>
          <w:rFonts w:cs="Times New Roman"/>
          <w:lang w:eastAsia="en-GB"/>
        </w:rPr>
      </w:pPr>
      <w:r w:rsidRPr="00D1677C">
        <w:rPr>
          <w:rFonts w:cs="Times New Roman"/>
          <w:lang w:eastAsia="en-GB"/>
        </w:rPr>
        <w:lastRenderedPageBreak/>
        <w:t>Participants found this helpful in a number of ways. We worked in dyads or triads with one person moving and others witnessing, responding or supporting. In the free-form phases they were able to move in and out of these roles more consciously and notice habitual or prefer</w:t>
      </w:r>
      <w:r w:rsidR="00724545" w:rsidRPr="00D1677C">
        <w:rPr>
          <w:rFonts w:cs="Times New Roman"/>
          <w:lang w:eastAsia="en-GB"/>
        </w:rPr>
        <w:t xml:space="preserve">red roles (‘… I find myself </w:t>
      </w:r>
      <w:r w:rsidRPr="00D1677C">
        <w:rPr>
          <w:rFonts w:cs="Times New Roman"/>
          <w:lang w:eastAsia="en-GB"/>
        </w:rPr>
        <w:t>easily drawn in to supporting other people…’; ‘…I notice I respond to others’ movements rather than staying with my own…’). It also provided a vehicle for focussing attention – right now, am I moving, responding to another, witnessing or supporting someone? (‘… I think I move quite quickly between roles when I’m dancing - moving, then responding to others, or witnessing, which I guess can also be a kind of supporting…’).</w:t>
      </w:r>
    </w:p>
    <w:p w14:paraId="44E6B9D5" w14:textId="77777777" w:rsidR="00AD5B84" w:rsidRPr="00D1677C" w:rsidRDefault="00AD5B84" w:rsidP="00D1677C">
      <w:pPr>
        <w:spacing w:after="0"/>
        <w:rPr>
          <w:rFonts w:cs="Times New Roman"/>
          <w:lang w:eastAsia="en-GB"/>
        </w:rPr>
      </w:pPr>
    </w:p>
    <w:p w14:paraId="6274017C" w14:textId="77777777" w:rsidR="00AD5B84" w:rsidRPr="00D1677C" w:rsidRDefault="00DB7BEB" w:rsidP="00D1677C">
      <w:pPr>
        <w:spacing w:after="0"/>
        <w:rPr>
          <w:rFonts w:cs="Times New Roman"/>
          <w:lang w:eastAsia="en-GB"/>
        </w:rPr>
      </w:pPr>
      <w:r w:rsidRPr="00D1677C">
        <w:rPr>
          <w:rFonts w:cs="Times New Roman"/>
          <w:lang w:eastAsia="en-GB"/>
        </w:rPr>
        <w:t>T</w:t>
      </w:r>
      <w:r w:rsidR="00AD5B84" w:rsidRPr="00D1677C">
        <w:rPr>
          <w:rFonts w:cs="Times New Roman"/>
          <w:lang w:eastAsia="en-GB"/>
        </w:rPr>
        <w:t>he movement phase is designed to access formative material,</w:t>
      </w:r>
      <w:r w:rsidRPr="00D1677C">
        <w:rPr>
          <w:rFonts w:cs="Times New Roman"/>
          <w:lang w:eastAsia="en-GB"/>
        </w:rPr>
        <w:t xml:space="preserve"> so</w:t>
      </w:r>
      <w:r w:rsidR="00AD5B84" w:rsidRPr="00D1677C">
        <w:rPr>
          <w:rFonts w:cs="Times New Roman"/>
          <w:lang w:eastAsia="en-GB"/>
        </w:rPr>
        <w:t xml:space="preserve"> it is likely </w:t>
      </w:r>
      <w:r w:rsidR="00724545" w:rsidRPr="00D1677C">
        <w:rPr>
          <w:rFonts w:cs="Times New Roman"/>
          <w:lang w:eastAsia="en-GB"/>
        </w:rPr>
        <w:t xml:space="preserve">that habitual roles are adopted. For instance, </w:t>
      </w:r>
      <w:r w:rsidR="00F36757" w:rsidRPr="00D1677C">
        <w:rPr>
          <w:rFonts w:cs="Times New Roman"/>
          <w:lang w:eastAsia="en-GB"/>
        </w:rPr>
        <w:t xml:space="preserve">as individuals </w:t>
      </w:r>
      <w:r w:rsidR="00724545" w:rsidRPr="00D1677C">
        <w:rPr>
          <w:rFonts w:cs="Times New Roman"/>
          <w:lang w:eastAsia="en-GB"/>
        </w:rPr>
        <w:t>take on the role of supporter or being supported, they may</w:t>
      </w:r>
      <w:r w:rsidR="00F36757" w:rsidRPr="00D1677C">
        <w:rPr>
          <w:rFonts w:cs="Times New Roman"/>
          <w:lang w:eastAsia="en-GB"/>
        </w:rPr>
        <w:t xml:space="preserve"> </w:t>
      </w:r>
      <w:r w:rsidR="00724545" w:rsidRPr="00D1677C">
        <w:rPr>
          <w:rFonts w:cs="Times New Roman"/>
          <w:lang w:eastAsia="en-GB"/>
        </w:rPr>
        <w:t xml:space="preserve">tend towards a familiar identity, such as </w:t>
      </w:r>
      <w:r w:rsidR="00AD5B84" w:rsidRPr="00D1677C">
        <w:rPr>
          <w:rFonts w:cs="Times New Roman"/>
          <w:lang w:eastAsia="en-GB"/>
        </w:rPr>
        <w:t xml:space="preserve">a caretaking or dependency </w:t>
      </w:r>
      <w:r w:rsidR="001B1655" w:rsidRPr="00D1677C">
        <w:rPr>
          <w:rFonts w:cs="Times New Roman"/>
          <w:lang w:eastAsia="en-GB"/>
        </w:rPr>
        <w:t>position</w:t>
      </w:r>
      <w:r w:rsidR="00AD5B84" w:rsidRPr="00D1677C">
        <w:rPr>
          <w:rFonts w:cs="Times New Roman"/>
          <w:lang w:eastAsia="en-GB"/>
        </w:rPr>
        <w:t xml:space="preserve">. </w:t>
      </w:r>
      <w:r w:rsidR="00A04055" w:rsidRPr="00D1677C">
        <w:rPr>
          <w:rFonts w:cs="Times New Roman"/>
          <w:lang w:eastAsia="en-GB"/>
        </w:rPr>
        <w:t>We</w:t>
      </w:r>
      <w:r w:rsidR="00AD5B84" w:rsidRPr="00D1677C">
        <w:rPr>
          <w:rFonts w:cs="Times New Roman"/>
          <w:lang w:eastAsia="en-GB"/>
        </w:rPr>
        <w:t xml:space="preserve"> </w:t>
      </w:r>
      <w:r w:rsidR="00313ADB" w:rsidRPr="00D1677C">
        <w:rPr>
          <w:rFonts w:cs="Times New Roman"/>
          <w:lang w:eastAsia="en-GB"/>
        </w:rPr>
        <w:t xml:space="preserve">bring </w:t>
      </w:r>
      <w:r w:rsidR="00A04055" w:rsidRPr="00D1677C">
        <w:rPr>
          <w:rFonts w:cs="Times New Roman"/>
          <w:lang w:eastAsia="en-GB"/>
        </w:rPr>
        <w:t xml:space="preserve">awareness </w:t>
      </w:r>
      <w:r w:rsidR="00313ADB" w:rsidRPr="00D1677C">
        <w:rPr>
          <w:rFonts w:cs="Times New Roman"/>
          <w:lang w:eastAsia="en-GB"/>
        </w:rPr>
        <w:t>to</w:t>
      </w:r>
      <w:r w:rsidR="00A04055" w:rsidRPr="00D1677C">
        <w:rPr>
          <w:rFonts w:cs="Times New Roman"/>
          <w:lang w:eastAsia="en-GB"/>
        </w:rPr>
        <w:t xml:space="preserve"> familiar roles and </w:t>
      </w:r>
      <w:r w:rsidR="00313ADB" w:rsidRPr="00D1677C">
        <w:rPr>
          <w:rFonts w:cs="Times New Roman"/>
          <w:lang w:eastAsia="en-GB"/>
        </w:rPr>
        <w:t>encourage</w:t>
      </w:r>
      <w:r w:rsidR="00AD5B84" w:rsidRPr="00D1677C">
        <w:rPr>
          <w:rFonts w:cs="Times New Roman"/>
          <w:lang w:eastAsia="en-GB"/>
        </w:rPr>
        <w:t xml:space="preserve"> conscious adopting of </w:t>
      </w:r>
      <w:r w:rsidR="00A04055" w:rsidRPr="00D1677C">
        <w:rPr>
          <w:rFonts w:cs="Times New Roman"/>
          <w:lang w:eastAsia="en-GB"/>
        </w:rPr>
        <w:t xml:space="preserve">unfamiliar </w:t>
      </w:r>
      <w:r w:rsidR="00AD5B84" w:rsidRPr="00D1677C">
        <w:rPr>
          <w:rFonts w:cs="Times New Roman"/>
          <w:lang w:eastAsia="en-GB"/>
        </w:rPr>
        <w:t xml:space="preserve">roles. </w:t>
      </w:r>
    </w:p>
    <w:p w14:paraId="1769DB79" w14:textId="77777777" w:rsidR="007F4526" w:rsidRPr="00D1677C" w:rsidRDefault="007F4526" w:rsidP="00D1677C">
      <w:pPr>
        <w:pStyle w:val="NoSpacing"/>
        <w:spacing w:line="276" w:lineRule="auto"/>
        <w:rPr>
          <w:rFonts w:cs="Times New Roman"/>
          <w:lang w:eastAsia="en-GB"/>
        </w:rPr>
      </w:pPr>
    </w:p>
    <w:p w14:paraId="53157A3C" w14:textId="77777777" w:rsidR="007F4526" w:rsidRPr="00D1677C" w:rsidRDefault="00E60148" w:rsidP="00D1677C">
      <w:pPr>
        <w:spacing w:after="0"/>
        <w:rPr>
          <w:rFonts w:cs="Times New Roman"/>
          <w:b/>
          <w:i/>
          <w:lang w:eastAsia="en-GB"/>
        </w:rPr>
      </w:pPr>
      <w:r w:rsidRPr="00D1677C">
        <w:rPr>
          <w:rFonts w:cs="Times New Roman"/>
          <w:b/>
          <w:i/>
          <w:lang w:eastAsia="en-GB"/>
        </w:rPr>
        <w:t>I</w:t>
      </w:r>
      <w:r w:rsidR="007F4526" w:rsidRPr="00D1677C">
        <w:rPr>
          <w:rFonts w:cs="Times New Roman"/>
          <w:b/>
          <w:i/>
          <w:lang w:eastAsia="en-GB"/>
        </w:rPr>
        <w:t xml:space="preserve">ntegration </w:t>
      </w:r>
    </w:p>
    <w:p w14:paraId="79FF425C" w14:textId="77777777" w:rsidR="00E60148" w:rsidRPr="00D1677C" w:rsidRDefault="00E60148" w:rsidP="00D1677C">
      <w:pPr>
        <w:pStyle w:val="NoSpacing"/>
        <w:spacing w:line="276" w:lineRule="auto"/>
        <w:rPr>
          <w:lang w:eastAsia="en-GB"/>
        </w:rPr>
      </w:pPr>
    </w:p>
    <w:p w14:paraId="50A1B935" w14:textId="77777777" w:rsidR="007F4526" w:rsidRPr="00D1677C" w:rsidRDefault="007F4526" w:rsidP="00D1677C">
      <w:pPr>
        <w:spacing w:after="0"/>
        <w:rPr>
          <w:rFonts w:cs="Times New Roman"/>
        </w:rPr>
      </w:pPr>
      <w:r w:rsidRPr="00D1677C">
        <w:rPr>
          <w:rFonts w:cs="Times New Roman"/>
          <w:lang w:eastAsia="en-GB"/>
        </w:rPr>
        <w:t xml:space="preserve">The value of the closing circle </w:t>
      </w:r>
      <w:r w:rsidR="00DB7BEB" w:rsidRPr="00D1677C">
        <w:rPr>
          <w:rFonts w:cs="Times New Roman"/>
          <w:lang w:eastAsia="en-GB"/>
        </w:rPr>
        <w:t>was</w:t>
      </w:r>
      <w:r w:rsidRPr="00D1677C">
        <w:rPr>
          <w:rFonts w:cs="Times New Roman"/>
          <w:lang w:eastAsia="en-GB"/>
        </w:rPr>
        <w:t xml:space="preserve"> confirmed as </w:t>
      </w:r>
      <w:r w:rsidR="00DB7BEB" w:rsidRPr="00D1677C">
        <w:rPr>
          <w:rFonts w:cs="Times New Roman"/>
          <w:lang w:eastAsia="en-GB"/>
        </w:rPr>
        <w:t xml:space="preserve">we heard </w:t>
      </w:r>
      <w:r w:rsidRPr="00D1677C">
        <w:rPr>
          <w:rFonts w:cs="Times New Roman"/>
          <w:lang w:eastAsia="en-GB"/>
        </w:rPr>
        <w:t>participants speak in depth and bring awareness to formative material. Some movers find it difficult to retrieve the words</w:t>
      </w:r>
      <w:r w:rsidR="007917D6" w:rsidRPr="00D1677C">
        <w:rPr>
          <w:rFonts w:cs="Times New Roman"/>
          <w:lang w:eastAsia="en-GB"/>
        </w:rPr>
        <w:t xml:space="preserve"> </w:t>
      </w:r>
      <w:r w:rsidR="00C12473" w:rsidRPr="00D1677C">
        <w:rPr>
          <w:rFonts w:cs="Times New Roman"/>
          <w:lang w:eastAsia="en-GB"/>
        </w:rPr>
        <w:t xml:space="preserve">to </w:t>
      </w:r>
      <w:r w:rsidR="00136FB5" w:rsidRPr="00D1677C">
        <w:rPr>
          <w:rFonts w:cs="Times New Roman"/>
          <w:lang w:eastAsia="en-GB"/>
        </w:rPr>
        <w:t>describe</w:t>
      </w:r>
      <w:r w:rsidR="00C12473" w:rsidRPr="00D1677C">
        <w:rPr>
          <w:rFonts w:cs="Times New Roman"/>
          <w:lang w:eastAsia="en-GB"/>
        </w:rPr>
        <w:t xml:space="preserve"> our</w:t>
      </w:r>
      <w:r w:rsidRPr="00D1677C">
        <w:rPr>
          <w:rFonts w:cs="Times New Roman"/>
          <w:lang w:eastAsia="en-GB"/>
        </w:rPr>
        <w:t xml:space="preserve"> </w:t>
      </w:r>
      <w:r w:rsidRPr="00D1677C">
        <w:rPr>
          <w:rFonts w:cs="Times New Roman"/>
        </w:rPr>
        <w:t>pre-verbal ways of organis</w:t>
      </w:r>
      <w:r w:rsidR="00136FB5" w:rsidRPr="00D1677C">
        <w:rPr>
          <w:rFonts w:cs="Times New Roman"/>
        </w:rPr>
        <w:t>ing</w:t>
      </w:r>
      <w:r w:rsidRPr="00D1677C">
        <w:rPr>
          <w:rFonts w:cs="Times New Roman"/>
        </w:rPr>
        <w:t xml:space="preserve"> experience. The theoretical model of Sensorimotor Psychotherapy (Ogden, Minton &amp; Pain</w:t>
      </w:r>
      <w:r w:rsidR="001660A1" w:rsidRPr="00D1677C">
        <w:rPr>
          <w:rFonts w:cs="Times New Roman"/>
        </w:rPr>
        <w:t>,</w:t>
      </w:r>
      <w:r w:rsidRPr="00D1677C">
        <w:rPr>
          <w:rFonts w:cs="Times New Roman"/>
        </w:rPr>
        <w:t xml:space="preserve"> 2006) affirms the significance we came to place on integrating movement and sensation with cognition. Sensorimotor Psychotherapy is a model predominantly used for working with emotional and developmental trauma. It emphasises working between three different levels of how experience is organised; cognitive, emotional and sensorimotor. These levels are interdependent, higher level cognitive processing reliant on emotional and sensorimotor functioning. Sensorimotor reactions</w:t>
      </w:r>
      <w:r w:rsidR="00B017A1" w:rsidRPr="00D1677C">
        <w:rPr>
          <w:rFonts w:cs="Times New Roman"/>
        </w:rPr>
        <w:t xml:space="preserve"> - such as body-held tensions -</w:t>
      </w:r>
      <w:r w:rsidRPr="00D1677C">
        <w:rPr>
          <w:rFonts w:cs="Times New Roman"/>
        </w:rPr>
        <w:t xml:space="preserve"> sometimes remain unassimilated or unresolved in the body, held out of awareness. Hence our decision to move between a predominantly cognitive opening circle, into a movement phase which contacts emotional and sensorimotor levels, and ultimately back to a closing circle with the aim of organising experience by integrating all three levels.</w:t>
      </w:r>
    </w:p>
    <w:p w14:paraId="674B14C5" w14:textId="77777777" w:rsidR="00BD4360" w:rsidRPr="00D1677C" w:rsidRDefault="00BD4360" w:rsidP="00D1677C">
      <w:pPr>
        <w:spacing w:after="0"/>
        <w:rPr>
          <w:rFonts w:cs="Times New Roman"/>
          <w:lang w:eastAsia="en-GB"/>
        </w:rPr>
      </w:pPr>
    </w:p>
    <w:p w14:paraId="4668C6B2" w14:textId="77777777" w:rsidR="00AD5B84" w:rsidRPr="00D1677C" w:rsidRDefault="00AD5B84" w:rsidP="00D1677C">
      <w:pPr>
        <w:tabs>
          <w:tab w:val="right" w:pos="9026"/>
        </w:tabs>
        <w:spacing w:after="0"/>
        <w:rPr>
          <w:rFonts w:cs="Times New Roman"/>
          <w:b/>
          <w:i/>
          <w:lang w:eastAsia="en-GB"/>
        </w:rPr>
      </w:pPr>
      <w:r w:rsidRPr="00D1677C">
        <w:rPr>
          <w:rFonts w:cs="Times New Roman"/>
          <w:b/>
          <w:i/>
          <w:lang w:eastAsia="en-GB"/>
        </w:rPr>
        <w:t xml:space="preserve">Group </w:t>
      </w:r>
      <w:r w:rsidR="00BC4E8B" w:rsidRPr="00D1677C">
        <w:rPr>
          <w:rFonts w:cs="Times New Roman"/>
          <w:b/>
          <w:i/>
          <w:lang w:eastAsia="en-GB"/>
        </w:rPr>
        <w:t xml:space="preserve">facilitation </w:t>
      </w:r>
      <w:r w:rsidRPr="00D1677C">
        <w:rPr>
          <w:rFonts w:cs="Times New Roman"/>
          <w:b/>
          <w:i/>
          <w:lang w:eastAsia="en-GB"/>
        </w:rPr>
        <w:t>style</w:t>
      </w:r>
    </w:p>
    <w:p w14:paraId="3C9B818B" w14:textId="77777777" w:rsidR="00AD5B84" w:rsidRPr="00D1677C" w:rsidRDefault="00AD5B84" w:rsidP="00D1677C">
      <w:pPr>
        <w:spacing w:after="0"/>
        <w:rPr>
          <w:rFonts w:cs="Times New Roman"/>
          <w:lang w:eastAsia="en-GB"/>
        </w:rPr>
      </w:pPr>
    </w:p>
    <w:p w14:paraId="34C57409" w14:textId="77777777" w:rsidR="00AD5B84" w:rsidRPr="00D1677C" w:rsidRDefault="00AD5B84" w:rsidP="00D1677C">
      <w:pPr>
        <w:spacing w:after="100" w:afterAutospacing="1"/>
        <w:rPr>
          <w:rFonts w:cs="Times New Roman"/>
          <w:lang w:eastAsia="en-GB"/>
        </w:rPr>
      </w:pPr>
      <w:r w:rsidRPr="00D1677C">
        <w:rPr>
          <w:rFonts w:cs="Times New Roman"/>
          <w:lang w:eastAsia="en-GB"/>
        </w:rPr>
        <w:t>As facilitators we need to feel ‘comfortable and mindful’ when bringing our subjectivity into the group (Grossmark</w:t>
      </w:r>
      <w:r w:rsidR="001660A1" w:rsidRPr="00D1677C">
        <w:rPr>
          <w:rFonts w:cs="Times New Roman"/>
          <w:lang w:eastAsia="en-GB"/>
        </w:rPr>
        <w:t>,</w:t>
      </w:r>
      <w:r w:rsidRPr="00D1677C">
        <w:rPr>
          <w:rFonts w:cs="Times New Roman"/>
          <w:lang w:eastAsia="en-GB"/>
        </w:rPr>
        <w:t xml:space="preserve"> 2007). A running theme in our co-supervision sessions is our transparency, or how much we should disclose of our </w:t>
      </w:r>
      <w:r w:rsidR="004E6145" w:rsidRPr="00D1677C">
        <w:rPr>
          <w:rFonts w:cs="Times New Roman"/>
          <w:lang w:eastAsia="en-GB"/>
        </w:rPr>
        <w:t>selves</w:t>
      </w:r>
      <w:r w:rsidRPr="00D1677C">
        <w:rPr>
          <w:rFonts w:cs="Times New Roman"/>
          <w:lang w:eastAsia="en-GB"/>
        </w:rPr>
        <w:t xml:space="preserve">; both in movement and in words. We both participate in the opening circle check-in, and have </w:t>
      </w:r>
      <w:r w:rsidR="00F61802" w:rsidRPr="00D1677C">
        <w:rPr>
          <w:rFonts w:cs="Times New Roman"/>
          <w:lang w:eastAsia="en-GB"/>
        </w:rPr>
        <w:t xml:space="preserve">tried </w:t>
      </w:r>
      <w:r w:rsidRPr="00D1677C">
        <w:rPr>
          <w:rFonts w:cs="Times New Roman"/>
          <w:lang w:eastAsia="en-GB"/>
        </w:rPr>
        <w:t>to calibrate the degree of self-disclosure to allow for congruence whilst remaining safe containers for the group. As we co-facilitate we take it in turns to lead during the movement phase. When not leading, the other facilitator takes on the role of participant observer; joining in the group whi</w:t>
      </w:r>
      <w:r w:rsidR="00C12473" w:rsidRPr="00D1677C">
        <w:rPr>
          <w:rFonts w:cs="Times New Roman"/>
          <w:lang w:eastAsia="en-GB"/>
        </w:rPr>
        <w:t>l</w:t>
      </w:r>
      <w:r w:rsidRPr="00D1677C">
        <w:rPr>
          <w:rFonts w:cs="Times New Roman"/>
          <w:lang w:eastAsia="en-GB"/>
        </w:rPr>
        <w:t xml:space="preserve">st at the same time staying aware of our own and the group’s process. Members commented positively on our willingness to speak of our experience, and to flow between roles of facilitation and participation. </w:t>
      </w:r>
    </w:p>
    <w:p w14:paraId="16013C23" w14:textId="77777777" w:rsidR="00AD5B84" w:rsidRPr="00D1677C" w:rsidRDefault="00AD5B84" w:rsidP="00D1677C">
      <w:pPr>
        <w:spacing w:after="100" w:afterAutospacing="1"/>
        <w:rPr>
          <w:rFonts w:cs="Times New Roman"/>
          <w:lang w:eastAsia="en-GB"/>
        </w:rPr>
      </w:pPr>
      <w:r w:rsidRPr="00D1677C">
        <w:rPr>
          <w:rFonts w:cs="Times New Roman"/>
          <w:lang w:eastAsia="en-GB"/>
        </w:rPr>
        <w:t xml:space="preserve">As co-facilitators we find ourselves adopting a decentralised position, discovering, as Yalom (1975) suggests, that both our self-disclosure and participation encourage greater openness between group members, aiding group autonomy and cohesiveness. For instance we would note how the physical or emotional states we brought to each group (e.g. feeling tired, charged-up, affected by a bereavement, scattered…), allied with our own psychological demons (e.g. trancing out, lack of presence, not feeling competent…) would, to the degree they were shared, provide a means of engagement with the group, and become agents for our own movement and transformation. ‘A group leader is effective in </w:t>
      </w:r>
      <w:r w:rsidRPr="00D1677C">
        <w:rPr>
          <w:rFonts w:cs="Times New Roman"/>
          <w:lang w:eastAsia="en-GB"/>
        </w:rPr>
        <w:lastRenderedPageBreak/>
        <w:t>being engaged, moved and changed along with the group’ (Grossmark</w:t>
      </w:r>
      <w:r w:rsidR="001660A1" w:rsidRPr="00D1677C">
        <w:rPr>
          <w:rFonts w:cs="Times New Roman"/>
          <w:lang w:eastAsia="en-GB"/>
        </w:rPr>
        <w:t>,</w:t>
      </w:r>
      <w:r w:rsidRPr="00D1677C">
        <w:rPr>
          <w:rFonts w:cs="Times New Roman"/>
          <w:lang w:eastAsia="en-GB"/>
        </w:rPr>
        <w:t xml:space="preserve"> 2007). The forming and shaping of each group is an intersubjective experience; relationship develops not only between us and each member, but between members, and with the group as a whole. Projections and transferences develop accordingly. As facilitators we are part of this experience (our experiencing self) whilst at the same time maintaining a witnessing self which holds the boundary of the </w:t>
      </w:r>
      <w:r w:rsidR="00060229" w:rsidRPr="00D1677C">
        <w:rPr>
          <w:rFonts w:cs="Times New Roman"/>
          <w:lang w:eastAsia="en-GB"/>
        </w:rPr>
        <w:t xml:space="preserve">group </w:t>
      </w:r>
      <w:r w:rsidRPr="00D1677C">
        <w:rPr>
          <w:rFonts w:cs="Times New Roman"/>
          <w:lang w:eastAsia="en-GB"/>
        </w:rPr>
        <w:t>experience.</w:t>
      </w:r>
    </w:p>
    <w:p w14:paraId="486CCD67" w14:textId="77777777" w:rsidR="00AD5B84" w:rsidRPr="00D1677C" w:rsidRDefault="00AD5B84" w:rsidP="00D1677C">
      <w:pPr>
        <w:spacing w:after="0"/>
        <w:rPr>
          <w:rFonts w:cs="Times New Roman"/>
          <w:lang w:eastAsia="en-GB"/>
        </w:rPr>
      </w:pPr>
      <w:r w:rsidRPr="00D1677C">
        <w:rPr>
          <w:rFonts w:cs="Times New Roman"/>
          <w:lang w:eastAsia="en-GB"/>
        </w:rPr>
        <w:t xml:space="preserve">Prejudices became evident. Initially we thought that an apparent lack of movement synchrony indicated a lack of group cohesion. Actually, each participant is doing what she or he needs to do. There may be times when all movers are moving on their own. Other times there is a mix; some people moving on their own with others interacting in pairs or moving in small groups. We had to let go of trying to make things happen in a certain way. One participant commented that when the group </w:t>
      </w:r>
      <w:r w:rsidR="00681FDF" w:rsidRPr="00D1677C">
        <w:rPr>
          <w:rFonts w:cs="Times New Roman"/>
          <w:lang w:eastAsia="en-GB"/>
        </w:rPr>
        <w:t xml:space="preserve">was </w:t>
      </w:r>
      <w:r w:rsidRPr="00D1677C">
        <w:rPr>
          <w:rFonts w:cs="Times New Roman"/>
          <w:lang w:eastAsia="en-GB"/>
        </w:rPr>
        <w:t xml:space="preserve">in free-form, it </w:t>
      </w:r>
      <w:r w:rsidR="00DB7BEB" w:rsidRPr="00D1677C">
        <w:rPr>
          <w:rFonts w:cs="Times New Roman"/>
          <w:lang w:eastAsia="en-GB"/>
        </w:rPr>
        <w:t xml:space="preserve">gave </w:t>
      </w:r>
      <w:r w:rsidRPr="00D1677C">
        <w:rPr>
          <w:rFonts w:cs="Times New Roman"/>
          <w:lang w:eastAsia="en-GB"/>
        </w:rPr>
        <w:t xml:space="preserve">her the freedom to 'stay on the edge'; from this place she was </w:t>
      </w:r>
      <w:r w:rsidR="00681FDF" w:rsidRPr="00D1677C">
        <w:rPr>
          <w:rFonts w:cs="Times New Roman"/>
          <w:lang w:eastAsia="en-GB"/>
        </w:rPr>
        <w:t xml:space="preserve">still </w:t>
      </w:r>
      <w:r w:rsidRPr="00D1677C">
        <w:rPr>
          <w:rFonts w:cs="Times New Roman"/>
          <w:lang w:eastAsia="en-GB"/>
        </w:rPr>
        <w:t>able to feel included whilst regulating her contact.</w:t>
      </w:r>
    </w:p>
    <w:p w14:paraId="1110B539" w14:textId="77777777" w:rsidR="00AD5B84" w:rsidRPr="00D1677C" w:rsidRDefault="00AD5B84" w:rsidP="00D1677C">
      <w:pPr>
        <w:spacing w:after="0"/>
        <w:rPr>
          <w:rFonts w:cs="Times New Roman"/>
          <w:lang w:eastAsia="en-GB"/>
        </w:rPr>
      </w:pPr>
    </w:p>
    <w:p w14:paraId="49050627" w14:textId="77777777" w:rsidR="00AD5B84" w:rsidRPr="00D1677C" w:rsidRDefault="00AD5B84" w:rsidP="00D1677C">
      <w:pPr>
        <w:spacing w:after="0"/>
        <w:rPr>
          <w:rFonts w:cs="Times New Roman"/>
          <w:lang w:eastAsia="en-GB"/>
        </w:rPr>
      </w:pPr>
      <w:r w:rsidRPr="00D1677C">
        <w:rPr>
          <w:rFonts w:cs="Times New Roman"/>
          <w:lang w:eastAsia="en-GB"/>
        </w:rPr>
        <w:t xml:space="preserve">The closing circle is intended for group members to share and reflect on their experience. There are of course many opportunities to intervene and provide interpretations. One theme in our supervision has been how much to intervene, since ‘objective’ interpretations do not sit easily with the subjectivity that </w:t>
      </w:r>
      <w:r w:rsidR="00681FDF" w:rsidRPr="00D1677C">
        <w:rPr>
          <w:rFonts w:cs="Times New Roman"/>
          <w:lang w:eastAsia="en-GB"/>
        </w:rPr>
        <w:t xml:space="preserve">we </w:t>
      </w:r>
      <w:r w:rsidRPr="00D1677C">
        <w:rPr>
          <w:rFonts w:cs="Times New Roman"/>
          <w:lang w:eastAsia="en-GB"/>
        </w:rPr>
        <w:t>otherwise bring to the check-in and movement process. Drawing from Authentic Movement (Adler</w:t>
      </w:r>
      <w:r w:rsidR="001660A1" w:rsidRPr="00D1677C">
        <w:rPr>
          <w:rFonts w:cs="Times New Roman"/>
          <w:lang w:eastAsia="en-GB"/>
        </w:rPr>
        <w:t>,</w:t>
      </w:r>
      <w:r w:rsidR="00FE297D" w:rsidRPr="00D1677C">
        <w:rPr>
          <w:rFonts w:cs="Times New Roman"/>
          <w:lang w:eastAsia="en-GB"/>
        </w:rPr>
        <w:t xml:space="preserve"> 2002</w:t>
      </w:r>
      <w:r w:rsidRPr="00D1677C">
        <w:rPr>
          <w:rFonts w:cs="Times New Roman"/>
          <w:lang w:eastAsia="en-GB"/>
        </w:rPr>
        <w:t xml:space="preserve">), we usually limit any verbal input to offering witnessing of an experience already described by a mover, or by helping </w:t>
      </w:r>
      <w:r w:rsidR="00C12473" w:rsidRPr="00D1677C">
        <w:rPr>
          <w:rFonts w:cs="Times New Roman"/>
          <w:lang w:eastAsia="en-GB"/>
        </w:rPr>
        <w:t xml:space="preserve">an individual to </w:t>
      </w:r>
      <w:r w:rsidRPr="00D1677C">
        <w:rPr>
          <w:rFonts w:cs="Times New Roman"/>
          <w:lang w:eastAsia="en-GB"/>
        </w:rPr>
        <w:t>focus attention on their movement experience. If a mover makes a general statement about their move,</w:t>
      </w:r>
      <w:r w:rsidR="00FE297D" w:rsidRPr="00D1677C">
        <w:rPr>
          <w:rFonts w:cs="Times New Roman"/>
          <w:lang w:eastAsia="en-GB"/>
        </w:rPr>
        <w:t xml:space="preserve"> we may ask for clarification; ‘…</w:t>
      </w:r>
      <w:r w:rsidRPr="00D1677C">
        <w:rPr>
          <w:rFonts w:cs="Times New Roman"/>
          <w:lang w:eastAsia="en-GB"/>
        </w:rPr>
        <w:t xml:space="preserve">can you remember the movement when </w:t>
      </w:r>
      <w:r w:rsidR="00FE297D" w:rsidRPr="00D1677C">
        <w:rPr>
          <w:rFonts w:cs="Times New Roman"/>
          <w:lang w:eastAsia="en-GB"/>
        </w:rPr>
        <w:t>you noticed/felt/imagined that?’</w:t>
      </w:r>
      <w:r w:rsidRPr="00D1677C">
        <w:rPr>
          <w:rFonts w:cs="Times New Roman"/>
          <w:lang w:eastAsia="en-GB"/>
        </w:rPr>
        <w:t xml:space="preserve"> We also encourage members to continue to respond to each other, as they have been doing in the movement phase, </w:t>
      </w:r>
      <w:r w:rsidR="00C12473" w:rsidRPr="00D1677C">
        <w:rPr>
          <w:rFonts w:cs="Times New Roman"/>
          <w:lang w:eastAsia="en-GB"/>
        </w:rPr>
        <w:t xml:space="preserve">thereby </w:t>
      </w:r>
      <w:r w:rsidRPr="00D1677C">
        <w:rPr>
          <w:rFonts w:cs="Times New Roman"/>
          <w:lang w:eastAsia="en-GB"/>
        </w:rPr>
        <w:t>maintain</w:t>
      </w:r>
      <w:r w:rsidR="00DB7BEB" w:rsidRPr="00D1677C">
        <w:rPr>
          <w:rFonts w:cs="Times New Roman"/>
          <w:lang w:eastAsia="en-GB"/>
        </w:rPr>
        <w:t>ing</w:t>
      </w:r>
      <w:r w:rsidRPr="00D1677C">
        <w:rPr>
          <w:rFonts w:cs="Times New Roman"/>
          <w:lang w:eastAsia="en-GB"/>
        </w:rPr>
        <w:t xml:space="preserve"> a relational dynamic. </w:t>
      </w:r>
    </w:p>
    <w:p w14:paraId="60C9D3B8" w14:textId="77777777" w:rsidR="00AD5B84" w:rsidRPr="00D1677C" w:rsidRDefault="00AD5B84" w:rsidP="00D1677C">
      <w:pPr>
        <w:spacing w:after="0"/>
        <w:rPr>
          <w:rFonts w:cs="Times New Roman"/>
          <w:lang w:eastAsia="en-GB"/>
        </w:rPr>
      </w:pPr>
    </w:p>
    <w:p w14:paraId="39CC139C" w14:textId="77777777" w:rsidR="00AD5B84" w:rsidRPr="00D1677C" w:rsidRDefault="00AD5B84" w:rsidP="00D1677C">
      <w:pPr>
        <w:spacing w:after="0"/>
        <w:rPr>
          <w:rFonts w:cs="Times New Roman"/>
          <w:lang w:eastAsia="en-GB"/>
        </w:rPr>
      </w:pPr>
      <w:r w:rsidRPr="00D1677C">
        <w:rPr>
          <w:rFonts w:cs="Times New Roman"/>
          <w:lang w:eastAsia="en-GB"/>
        </w:rPr>
        <w:t xml:space="preserve">In our reflections outside the sessions, we consider transferential questions. The </w:t>
      </w:r>
      <w:r w:rsidR="001B1655" w:rsidRPr="00D1677C">
        <w:rPr>
          <w:rFonts w:cs="Times New Roman"/>
          <w:lang w:eastAsia="en-GB"/>
        </w:rPr>
        <w:t>journal</w:t>
      </w:r>
      <w:r w:rsidRPr="00D1677C">
        <w:rPr>
          <w:rFonts w:cs="Times New Roman"/>
          <w:lang w:eastAsia="en-GB"/>
        </w:rPr>
        <w:t xml:space="preserve"> we write after each session help</w:t>
      </w:r>
      <w:r w:rsidR="00A655BC" w:rsidRPr="00D1677C">
        <w:rPr>
          <w:rFonts w:cs="Times New Roman"/>
          <w:lang w:eastAsia="en-GB"/>
        </w:rPr>
        <w:t>s</w:t>
      </w:r>
      <w:r w:rsidRPr="00D1677C">
        <w:rPr>
          <w:rFonts w:cs="Times New Roman"/>
          <w:lang w:eastAsia="en-GB"/>
        </w:rPr>
        <w:t xml:space="preserve"> us to contain this, as well as enabling us to reflect on the contents of the sessions. It feels significant to hold the contents in this way; </w:t>
      </w:r>
      <w:r w:rsidR="00FC1B16" w:rsidRPr="00D1677C">
        <w:rPr>
          <w:rFonts w:cs="Times New Roman"/>
          <w:lang w:eastAsia="en-GB"/>
        </w:rPr>
        <w:t xml:space="preserve">including </w:t>
      </w:r>
      <w:r w:rsidR="004407B8" w:rsidRPr="00D1677C">
        <w:rPr>
          <w:rFonts w:cs="Times New Roman"/>
          <w:lang w:eastAsia="en-GB"/>
        </w:rPr>
        <w:t xml:space="preserve">our personal reflections; </w:t>
      </w:r>
      <w:r w:rsidRPr="00D1677C">
        <w:rPr>
          <w:rFonts w:cs="Times New Roman"/>
          <w:lang w:eastAsia="en-GB"/>
        </w:rPr>
        <w:t xml:space="preserve">all that wasn’t spoken about by members and all </w:t>
      </w:r>
      <w:r w:rsidR="00A655BC" w:rsidRPr="00D1677C">
        <w:rPr>
          <w:rFonts w:cs="Times New Roman"/>
          <w:lang w:eastAsia="en-GB"/>
        </w:rPr>
        <w:t>that wasn’t referred to by us.</w:t>
      </w:r>
    </w:p>
    <w:p w14:paraId="65191260" w14:textId="77777777" w:rsidR="00AD5B84" w:rsidRPr="00D1677C" w:rsidRDefault="00AD5B84" w:rsidP="00D1677C">
      <w:pPr>
        <w:spacing w:after="0"/>
        <w:rPr>
          <w:rFonts w:cs="Times New Roman"/>
          <w:lang w:eastAsia="en-GB"/>
        </w:rPr>
      </w:pPr>
    </w:p>
    <w:p w14:paraId="0DE2CA64" w14:textId="77777777" w:rsidR="00AD5B84" w:rsidRPr="00D1677C" w:rsidRDefault="00AD5B84" w:rsidP="00D1677C">
      <w:pPr>
        <w:rPr>
          <w:rFonts w:cs="Times New Roman"/>
          <w:b/>
          <w:i/>
          <w:lang w:eastAsia="en-GB"/>
        </w:rPr>
      </w:pPr>
      <w:r w:rsidRPr="00D1677C">
        <w:rPr>
          <w:rFonts w:cs="Times New Roman"/>
          <w:b/>
          <w:i/>
          <w:lang w:eastAsia="en-GB"/>
        </w:rPr>
        <w:t>The DMP perspective</w:t>
      </w:r>
    </w:p>
    <w:p w14:paraId="507B05D1" w14:textId="77777777" w:rsidR="00AD5B84" w:rsidRPr="00D1677C" w:rsidRDefault="00AD5B84" w:rsidP="00D1677C">
      <w:pPr>
        <w:spacing w:after="0"/>
        <w:rPr>
          <w:rFonts w:cs="Times New Roman"/>
          <w:lang w:eastAsia="en-GB"/>
        </w:rPr>
      </w:pPr>
      <w:r w:rsidRPr="00D1677C">
        <w:rPr>
          <w:rFonts w:cs="Times New Roman"/>
          <w:lang w:eastAsia="en-GB"/>
        </w:rPr>
        <w:t>Free/Form developed from DoA, which had its origins in BP. When viewed through the lens of DMP, we can gain further insight into how, and why, this may be an effective therapeutic model. In Free/Form</w:t>
      </w:r>
      <w:r w:rsidR="001B1655" w:rsidRPr="00D1677C">
        <w:rPr>
          <w:rFonts w:cs="Times New Roman"/>
          <w:lang w:eastAsia="en-GB"/>
        </w:rPr>
        <w:t xml:space="preserve"> groups</w:t>
      </w:r>
      <w:r w:rsidRPr="00D1677C">
        <w:rPr>
          <w:rFonts w:cs="Times New Roman"/>
          <w:lang w:eastAsia="en-GB"/>
        </w:rPr>
        <w:t xml:space="preserve">, experiences belonging to preverbal stages of development are re-enacted in the present. Telling one’s story </w:t>
      </w:r>
      <w:r w:rsidR="00FC1B16" w:rsidRPr="00D1677C">
        <w:rPr>
          <w:rFonts w:cs="Times New Roman"/>
          <w:lang w:eastAsia="en-GB"/>
        </w:rPr>
        <w:t>would</w:t>
      </w:r>
      <w:r w:rsidRPr="00D1677C">
        <w:rPr>
          <w:rFonts w:cs="Times New Roman"/>
          <w:lang w:eastAsia="en-GB"/>
        </w:rPr>
        <w:t xml:space="preserve"> not have been a possibility until the </w:t>
      </w:r>
      <w:r w:rsidR="00113217" w:rsidRPr="00D1677C">
        <w:rPr>
          <w:rFonts w:cs="Times New Roman"/>
          <w:lang w:eastAsia="en-GB"/>
        </w:rPr>
        <w:t xml:space="preserve">later </w:t>
      </w:r>
      <w:r w:rsidRPr="00D1677C">
        <w:rPr>
          <w:rFonts w:cs="Times New Roman"/>
          <w:lang w:eastAsia="en-GB"/>
        </w:rPr>
        <w:t>developme</w:t>
      </w:r>
      <w:r w:rsidR="00DA1DA3" w:rsidRPr="00D1677C">
        <w:rPr>
          <w:rFonts w:cs="Times New Roman"/>
          <w:lang w:eastAsia="en-GB"/>
        </w:rPr>
        <w:t>nt of the verbal self (Stern</w:t>
      </w:r>
      <w:r w:rsidR="001660A1" w:rsidRPr="00D1677C">
        <w:rPr>
          <w:rFonts w:cs="Times New Roman"/>
          <w:lang w:eastAsia="en-GB"/>
        </w:rPr>
        <w:t>,</w:t>
      </w:r>
      <w:r w:rsidR="00DA1DA3" w:rsidRPr="00D1677C">
        <w:rPr>
          <w:rFonts w:cs="Times New Roman"/>
          <w:lang w:eastAsia="en-GB"/>
        </w:rPr>
        <w:t xml:space="preserve"> 198</w:t>
      </w:r>
      <w:r w:rsidRPr="00D1677C">
        <w:rPr>
          <w:rFonts w:cs="Times New Roman"/>
          <w:lang w:eastAsia="en-GB"/>
        </w:rPr>
        <w:t>5).</w:t>
      </w:r>
      <w:r w:rsidR="00587BEA" w:rsidRPr="00D1677C">
        <w:rPr>
          <w:rFonts w:cs="Times New Roman"/>
          <w:lang w:eastAsia="en-GB"/>
        </w:rPr>
        <w:t xml:space="preserve"> W</w:t>
      </w:r>
      <w:r w:rsidRPr="00D1677C">
        <w:rPr>
          <w:rFonts w:cs="Times New Roman"/>
          <w:lang w:eastAsia="en-GB"/>
        </w:rPr>
        <w:t>e draw on DMP’s approach to accessing and recovering non-integrated or undeveloped aspects of the non-verbal self</w:t>
      </w:r>
      <w:r w:rsidR="00587BEA" w:rsidRPr="00D1677C">
        <w:rPr>
          <w:rFonts w:cs="Times New Roman"/>
          <w:lang w:eastAsia="en-GB"/>
        </w:rPr>
        <w:t xml:space="preserve"> through an exploration of movement, rhythm and play.</w:t>
      </w:r>
    </w:p>
    <w:p w14:paraId="1A9AF234" w14:textId="77777777" w:rsidR="00AD5B84" w:rsidRPr="00D1677C" w:rsidRDefault="00AD5B84" w:rsidP="00D1677C">
      <w:pPr>
        <w:spacing w:after="0"/>
        <w:rPr>
          <w:rFonts w:cs="Times New Roman"/>
          <w:lang w:eastAsia="en-GB"/>
        </w:rPr>
      </w:pPr>
    </w:p>
    <w:p w14:paraId="454A6F1C" w14:textId="77777777" w:rsidR="00BA7A24" w:rsidRPr="00D1677C" w:rsidRDefault="00AD5B84" w:rsidP="00D1677C">
      <w:pPr>
        <w:rPr>
          <w:rFonts w:cs="Times New Roman"/>
        </w:rPr>
      </w:pPr>
      <w:r w:rsidRPr="00D1677C">
        <w:rPr>
          <w:rFonts w:cs="Times New Roman"/>
          <w:lang w:eastAsia="en-GB"/>
        </w:rPr>
        <w:t>The co-facilitators alternate between leading and participating in the group process. The value of participating as observer is well known to dance movement psychotherapists, who understand the importance of forming body</w:t>
      </w:r>
      <w:r w:rsidR="004D0E47" w:rsidRPr="00D1677C">
        <w:rPr>
          <w:rFonts w:cs="Times New Roman"/>
          <w:lang w:eastAsia="en-GB"/>
        </w:rPr>
        <w:t>-</w:t>
      </w:r>
      <w:r w:rsidRPr="00D1677C">
        <w:rPr>
          <w:rFonts w:cs="Times New Roman"/>
          <w:lang w:eastAsia="en-GB"/>
        </w:rPr>
        <w:t xml:space="preserve">oriented therapeutic relationships. In Free/Form </w:t>
      </w:r>
      <w:r w:rsidR="003E714C" w:rsidRPr="00D1677C">
        <w:rPr>
          <w:rFonts w:cs="Times New Roman"/>
          <w:lang w:eastAsia="en-GB"/>
        </w:rPr>
        <w:t xml:space="preserve">such </w:t>
      </w:r>
      <w:r w:rsidRPr="00D1677C">
        <w:rPr>
          <w:rFonts w:cs="Times New Roman"/>
          <w:lang w:eastAsia="en-GB"/>
        </w:rPr>
        <w:t xml:space="preserve">relationships </w:t>
      </w:r>
      <w:r w:rsidR="003E714C" w:rsidRPr="00D1677C">
        <w:rPr>
          <w:rFonts w:cs="Times New Roman"/>
          <w:lang w:eastAsia="en-GB"/>
        </w:rPr>
        <w:t xml:space="preserve">were </w:t>
      </w:r>
      <w:r w:rsidRPr="00D1677C">
        <w:rPr>
          <w:rFonts w:cs="Times New Roman"/>
          <w:lang w:eastAsia="en-GB"/>
        </w:rPr>
        <w:t xml:space="preserve">formed, sometimes between facilitator and group </w:t>
      </w:r>
      <w:r w:rsidR="004D0E47" w:rsidRPr="00D1677C">
        <w:rPr>
          <w:rFonts w:cs="Times New Roman"/>
          <w:lang w:eastAsia="en-GB"/>
        </w:rPr>
        <w:t>participant</w:t>
      </w:r>
      <w:r w:rsidRPr="00D1677C">
        <w:rPr>
          <w:rFonts w:cs="Times New Roman"/>
          <w:lang w:eastAsia="en-GB"/>
        </w:rPr>
        <w:t>, and</w:t>
      </w:r>
      <w:r w:rsidR="004D0E47" w:rsidRPr="00D1677C">
        <w:rPr>
          <w:rFonts w:cs="Times New Roman"/>
          <w:lang w:eastAsia="en-GB"/>
        </w:rPr>
        <w:t xml:space="preserve"> </w:t>
      </w:r>
      <w:r w:rsidRPr="00D1677C">
        <w:rPr>
          <w:rFonts w:cs="Times New Roman"/>
          <w:lang w:eastAsia="en-GB"/>
        </w:rPr>
        <w:t xml:space="preserve">sometimes between </w:t>
      </w:r>
      <w:r w:rsidR="004D0E47" w:rsidRPr="00D1677C">
        <w:rPr>
          <w:rFonts w:cs="Times New Roman"/>
          <w:lang w:eastAsia="en-GB"/>
        </w:rPr>
        <w:t>participants</w:t>
      </w:r>
      <w:r w:rsidRPr="00D1677C">
        <w:rPr>
          <w:rFonts w:cs="Times New Roman"/>
          <w:lang w:eastAsia="en-GB"/>
        </w:rPr>
        <w:t xml:space="preserve">. </w:t>
      </w:r>
      <w:r w:rsidR="00FD4F1F" w:rsidRPr="00D1677C">
        <w:rPr>
          <w:rFonts w:cs="Times New Roman"/>
          <w:lang w:eastAsia="en-GB"/>
        </w:rPr>
        <w:t xml:space="preserve">These </w:t>
      </w:r>
      <w:r w:rsidRPr="00D1677C">
        <w:rPr>
          <w:rFonts w:cs="Times New Roman"/>
          <w:lang w:eastAsia="en-GB"/>
        </w:rPr>
        <w:t xml:space="preserve">interactions </w:t>
      </w:r>
      <w:r w:rsidR="005416A5" w:rsidRPr="00D1677C">
        <w:rPr>
          <w:rFonts w:cs="Times New Roman"/>
          <w:lang w:eastAsia="en-GB"/>
        </w:rPr>
        <w:t xml:space="preserve">illustrate </w:t>
      </w:r>
      <w:r w:rsidRPr="00D1677C">
        <w:rPr>
          <w:rFonts w:cs="Times New Roman"/>
          <w:lang w:eastAsia="en-GB"/>
        </w:rPr>
        <w:t>kinaesthetic empathy (Chaiklin &amp; Schmais</w:t>
      </w:r>
      <w:r w:rsidR="001660A1" w:rsidRPr="00D1677C">
        <w:rPr>
          <w:rFonts w:cs="Times New Roman"/>
          <w:lang w:eastAsia="en-GB"/>
        </w:rPr>
        <w:t>,</w:t>
      </w:r>
      <w:r w:rsidRPr="00D1677C">
        <w:rPr>
          <w:rFonts w:cs="Times New Roman"/>
          <w:lang w:eastAsia="en-GB"/>
        </w:rPr>
        <w:t xml:space="preserve"> 1986) and affect attunement (Stern</w:t>
      </w:r>
      <w:r w:rsidR="001660A1" w:rsidRPr="00D1677C">
        <w:rPr>
          <w:rFonts w:cs="Times New Roman"/>
          <w:lang w:eastAsia="en-GB"/>
        </w:rPr>
        <w:t>,</w:t>
      </w:r>
      <w:r w:rsidRPr="00D1677C">
        <w:rPr>
          <w:rFonts w:cs="Times New Roman"/>
          <w:lang w:eastAsia="en-GB"/>
        </w:rPr>
        <w:t xml:space="preserve"> 1985), both of which are primarily non-verbal ways of communicating the feeling state between one person and another without the use of language</w:t>
      </w:r>
      <w:r w:rsidR="00DB7BEB" w:rsidRPr="00D1677C">
        <w:rPr>
          <w:rFonts w:cs="Times New Roman"/>
          <w:lang w:eastAsia="en-GB"/>
        </w:rPr>
        <w:t>.</w:t>
      </w:r>
      <w:r w:rsidRPr="00D1677C">
        <w:rPr>
          <w:rFonts w:cs="Times New Roman"/>
          <w:lang w:eastAsia="en-GB"/>
        </w:rPr>
        <w:t xml:space="preserve"> </w:t>
      </w:r>
      <w:r w:rsidR="00814DAD" w:rsidRPr="00D1677C">
        <w:rPr>
          <w:rFonts w:cs="Times New Roman"/>
          <w:lang w:eastAsia="en-GB"/>
        </w:rPr>
        <w:t xml:space="preserve">Kinaesthetic empathy may be regarded as being a non-verbal expression of what Yalom (1975) called ‘universality’, or a sharing of similar experience. Affect attunement describes mother-infant interactions which allow the dyad to regulate </w:t>
      </w:r>
      <w:r w:rsidR="00814DAD" w:rsidRPr="00D1677C">
        <w:rPr>
          <w:rFonts w:cs="Times New Roman"/>
          <w:lang w:eastAsia="en-GB"/>
        </w:rPr>
        <w:lastRenderedPageBreak/>
        <w:t xml:space="preserve">their arousal levels reciprocally. </w:t>
      </w:r>
      <w:r w:rsidRPr="00D1677C">
        <w:rPr>
          <w:rFonts w:cs="Times New Roman"/>
          <w:lang w:eastAsia="en-GB"/>
        </w:rPr>
        <w:t xml:space="preserve">The therapist (or responder) is letting the client (or mover) know that she is feeling something like what they are feeling, thereby communicating to them that they have been seen and accepted. </w:t>
      </w:r>
      <w:r w:rsidR="00E420BF" w:rsidRPr="00D1677C">
        <w:rPr>
          <w:rFonts w:cs="Times New Roman"/>
          <w:lang w:eastAsia="en-GB"/>
        </w:rPr>
        <w:t>W</w:t>
      </w:r>
      <w:r w:rsidR="00945121" w:rsidRPr="00D1677C">
        <w:rPr>
          <w:rFonts w:cs="Times New Roman"/>
          <w:lang w:eastAsia="en-GB"/>
        </w:rPr>
        <w:t>e are witnessing a</w:t>
      </w:r>
      <w:r w:rsidR="008F18CA" w:rsidRPr="00D1677C">
        <w:rPr>
          <w:rFonts w:cs="Times New Roman"/>
          <w:lang w:eastAsia="en-GB"/>
        </w:rPr>
        <w:t xml:space="preserve"> ‘dance between’</w:t>
      </w:r>
      <w:r w:rsidR="00945121" w:rsidRPr="00D1677C">
        <w:rPr>
          <w:rFonts w:cs="Times New Roman"/>
          <w:lang w:eastAsia="en-GB"/>
        </w:rPr>
        <w:t>,</w:t>
      </w:r>
      <w:r w:rsidR="008F18CA" w:rsidRPr="00D1677C">
        <w:rPr>
          <w:rFonts w:cs="Times New Roman"/>
          <w:lang w:eastAsia="en-GB"/>
        </w:rPr>
        <w:t xml:space="preserve"> </w:t>
      </w:r>
      <w:r w:rsidR="005416A5" w:rsidRPr="00D1677C">
        <w:rPr>
          <w:rFonts w:cs="Times New Roman"/>
          <w:lang w:eastAsia="en-GB"/>
        </w:rPr>
        <w:t>a</w:t>
      </w:r>
      <w:r w:rsidR="008F18CA" w:rsidRPr="00D1677C">
        <w:rPr>
          <w:rFonts w:cs="Times New Roman"/>
          <w:lang w:eastAsia="en-GB"/>
        </w:rPr>
        <w:t>nchored in participants’ infant movement experience and body history</w:t>
      </w:r>
      <w:r w:rsidR="005416A5" w:rsidRPr="00D1677C">
        <w:rPr>
          <w:rFonts w:cs="Times New Roman"/>
          <w:lang w:eastAsia="en-GB"/>
        </w:rPr>
        <w:t>,</w:t>
      </w:r>
      <w:r w:rsidR="008F18CA" w:rsidRPr="00D1677C">
        <w:rPr>
          <w:rFonts w:cs="Times New Roman"/>
          <w:lang w:eastAsia="en-GB"/>
        </w:rPr>
        <w:t xml:space="preserve"> </w:t>
      </w:r>
      <w:r w:rsidR="002A551F" w:rsidRPr="00D1677C">
        <w:rPr>
          <w:rFonts w:cs="Times New Roman"/>
          <w:lang w:eastAsia="en-GB"/>
        </w:rPr>
        <w:t xml:space="preserve">and </w:t>
      </w:r>
      <w:r w:rsidR="008F18CA" w:rsidRPr="00D1677C">
        <w:rPr>
          <w:rFonts w:cs="Times New Roman"/>
          <w:lang w:eastAsia="en-GB"/>
        </w:rPr>
        <w:t xml:space="preserve">communicated through </w:t>
      </w:r>
      <w:r w:rsidR="005416A5" w:rsidRPr="00D1677C">
        <w:rPr>
          <w:rFonts w:cs="Times New Roman"/>
          <w:lang w:eastAsia="en-GB"/>
        </w:rPr>
        <w:t>non-verbal dynamics (</w:t>
      </w:r>
      <w:r w:rsidR="004D0E47" w:rsidRPr="00D1677C">
        <w:rPr>
          <w:rFonts w:cs="Times New Roman"/>
          <w:lang w:eastAsia="en-GB"/>
        </w:rPr>
        <w:t xml:space="preserve">La Barre </w:t>
      </w:r>
      <w:r w:rsidR="005416A5" w:rsidRPr="00D1677C">
        <w:rPr>
          <w:rFonts w:cs="Times New Roman"/>
          <w:lang w:eastAsia="en-GB"/>
        </w:rPr>
        <w:t>2001)</w:t>
      </w:r>
      <w:r w:rsidR="002E2EF9" w:rsidRPr="00D1677C">
        <w:rPr>
          <w:rFonts w:cs="Times New Roman"/>
          <w:lang w:eastAsia="en-GB"/>
        </w:rPr>
        <w:t>.</w:t>
      </w:r>
      <w:r w:rsidR="00814DAD" w:rsidRPr="00D1677C">
        <w:rPr>
          <w:rFonts w:cs="Times New Roman"/>
          <w:lang w:eastAsia="en-GB"/>
        </w:rPr>
        <w:t xml:space="preserve"> In recent years the crucial role of this primary inter-subjective relationship in self-regulation has been confirmed by </w:t>
      </w:r>
      <w:r w:rsidR="00E420BF" w:rsidRPr="00D1677C">
        <w:rPr>
          <w:rFonts w:cs="Times New Roman"/>
          <w:lang w:eastAsia="en-GB"/>
        </w:rPr>
        <w:t xml:space="preserve">psychoanalytic theory, (e.g. Beebe &amp; Lachmann’s (2002) dyadic bidirectional regulation) </w:t>
      </w:r>
      <w:r w:rsidR="00814DAD" w:rsidRPr="00D1677C">
        <w:rPr>
          <w:rFonts w:cs="Times New Roman"/>
          <w:lang w:eastAsia="en-GB"/>
        </w:rPr>
        <w:t>and neuroscience (</w:t>
      </w:r>
      <w:r w:rsidR="00E420BF" w:rsidRPr="00D1677C">
        <w:rPr>
          <w:rFonts w:cs="Times New Roman"/>
          <w:lang w:eastAsia="en-GB"/>
        </w:rPr>
        <w:t xml:space="preserve">e.g. </w:t>
      </w:r>
      <w:r w:rsidR="00814DAD" w:rsidRPr="00D1677C">
        <w:rPr>
          <w:rFonts w:cs="Times New Roman"/>
          <w:lang w:eastAsia="en-GB"/>
        </w:rPr>
        <w:t>Schore</w:t>
      </w:r>
      <w:r w:rsidR="001660A1" w:rsidRPr="00D1677C">
        <w:rPr>
          <w:rFonts w:cs="Times New Roman"/>
          <w:lang w:eastAsia="en-GB"/>
        </w:rPr>
        <w:t>,</w:t>
      </w:r>
      <w:r w:rsidR="00814DAD" w:rsidRPr="00D1677C">
        <w:rPr>
          <w:rFonts w:cs="Times New Roman"/>
          <w:lang w:eastAsia="en-GB"/>
        </w:rPr>
        <w:t xml:space="preserve"> 1994), </w:t>
      </w:r>
      <w:r w:rsidR="00607BB0" w:rsidRPr="00D1677C">
        <w:rPr>
          <w:rFonts w:cs="Times New Roman"/>
          <w:lang w:eastAsia="en-GB"/>
        </w:rPr>
        <w:t xml:space="preserve">significantly </w:t>
      </w:r>
      <w:r w:rsidR="009A23CF" w:rsidRPr="00D1677C">
        <w:rPr>
          <w:rFonts w:cs="Times New Roman"/>
          <w:lang w:eastAsia="en-GB"/>
        </w:rPr>
        <w:t>strengthening</w:t>
      </w:r>
      <w:r w:rsidR="00E420BF" w:rsidRPr="00D1677C">
        <w:rPr>
          <w:rFonts w:cs="Times New Roman"/>
          <w:lang w:eastAsia="en-GB"/>
        </w:rPr>
        <w:t xml:space="preserve"> </w:t>
      </w:r>
      <w:r w:rsidR="00814DAD" w:rsidRPr="00D1677C">
        <w:rPr>
          <w:rFonts w:cs="Times New Roman"/>
          <w:lang w:eastAsia="en-GB"/>
        </w:rPr>
        <w:t>the disciplines of both DMP and BP.</w:t>
      </w:r>
      <w:r w:rsidR="002E2EF9" w:rsidRPr="00D1677C">
        <w:rPr>
          <w:rFonts w:cs="Times New Roman"/>
          <w:lang w:eastAsia="en-GB"/>
        </w:rPr>
        <w:t xml:space="preserve"> </w:t>
      </w:r>
    </w:p>
    <w:p w14:paraId="5395642E" w14:textId="77777777" w:rsidR="00971780" w:rsidRPr="00D1677C" w:rsidRDefault="00971780" w:rsidP="00D1677C">
      <w:pPr>
        <w:pStyle w:val="NoSpacing"/>
        <w:spacing w:line="276" w:lineRule="auto"/>
        <w:rPr>
          <w:rFonts w:cs="Times New Roman"/>
          <w:b/>
          <w:lang w:eastAsia="en-GB"/>
        </w:rPr>
      </w:pPr>
      <w:r w:rsidRPr="00D1677C">
        <w:rPr>
          <w:rFonts w:cs="Times New Roman"/>
          <w:b/>
          <w:lang w:eastAsia="en-GB"/>
        </w:rPr>
        <w:t>Conclusions</w:t>
      </w:r>
    </w:p>
    <w:p w14:paraId="25311ED7" w14:textId="77777777" w:rsidR="00971780" w:rsidRPr="00D1677C" w:rsidRDefault="00971780" w:rsidP="00D1677C">
      <w:pPr>
        <w:pStyle w:val="NoSpacing"/>
        <w:spacing w:line="276" w:lineRule="auto"/>
        <w:rPr>
          <w:rFonts w:cs="Times New Roman"/>
          <w:lang w:eastAsia="en-GB"/>
        </w:rPr>
      </w:pPr>
    </w:p>
    <w:p w14:paraId="6878E7AF" w14:textId="77777777" w:rsidR="00821868" w:rsidRPr="00D1677C" w:rsidRDefault="00971780" w:rsidP="00D1677C">
      <w:pPr>
        <w:pStyle w:val="NoSpacing"/>
        <w:spacing w:line="276" w:lineRule="auto"/>
        <w:rPr>
          <w:rFonts w:cs="Times New Roman"/>
          <w:lang w:eastAsia="en-GB"/>
        </w:rPr>
      </w:pPr>
      <w:r w:rsidRPr="00D1677C">
        <w:rPr>
          <w:rFonts w:cs="Times New Roman"/>
          <w:lang w:eastAsia="en-GB"/>
        </w:rPr>
        <w:t xml:space="preserve">The Dance of Awareness model provides a map for both </w:t>
      </w:r>
      <w:r w:rsidR="00E914C0" w:rsidRPr="00D1677C">
        <w:rPr>
          <w:rFonts w:cs="Times New Roman"/>
          <w:lang w:eastAsia="en-GB"/>
        </w:rPr>
        <w:t xml:space="preserve">body psychotherapists and dance movement psychotherapists </w:t>
      </w:r>
      <w:r w:rsidRPr="00D1677C">
        <w:rPr>
          <w:rFonts w:cs="Times New Roman"/>
          <w:lang w:eastAsia="en-GB"/>
        </w:rPr>
        <w:t>to explore early developmental issues from an embodied perspective, drawing equally from</w:t>
      </w:r>
      <w:r w:rsidR="00E914C0" w:rsidRPr="00D1677C">
        <w:rPr>
          <w:rFonts w:cs="Times New Roman"/>
          <w:lang w:eastAsia="en-GB"/>
        </w:rPr>
        <w:t xml:space="preserve"> DMP and BP</w:t>
      </w:r>
      <w:r w:rsidRPr="00D1677C">
        <w:rPr>
          <w:rFonts w:cs="Times New Roman"/>
          <w:lang w:eastAsia="en-GB"/>
        </w:rPr>
        <w:t xml:space="preserve">. The evolution of the Free/Form group </w:t>
      </w:r>
      <w:r w:rsidR="006D225A" w:rsidRPr="00D1677C">
        <w:rPr>
          <w:rFonts w:cs="Times New Roman"/>
          <w:lang w:eastAsia="en-GB"/>
        </w:rPr>
        <w:t>format allows participants to</w:t>
      </w:r>
      <w:r w:rsidRPr="00D1677C">
        <w:rPr>
          <w:rFonts w:cs="Times New Roman"/>
          <w:lang w:eastAsia="en-GB"/>
        </w:rPr>
        <w:t xml:space="preserve"> </w:t>
      </w:r>
      <w:r w:rsidR="006D225A" w:rsidRPr="00D1677C">
        <w:rPr>
          <w:rFonts w:cs="Times New Roman"/>
          <w:lang w:eastAsia="en-GB"/>
        </w:rPr>
        <w:t xml:space="preserve">combine movement and reflection within a structure which permits the safe re-experiencing and integration of early somatic patterning. </w:t>
      </w:r>
      <w:r w:rsidR="00E914C0" w:rsidRPr="00D1677C">
        <w:rPr>
          <w:rFonts w:cs="Times New Roman"/>
          <w:lang w:eastAsia="en-GB"/>
        </w:rPr>
        <w:t>In describing the model, synergies and differences in emphasis emerge, reflecting our respective orientations</w:t>
      </w:r>
      <w:r w:rsidR="004A1E56" w:rsidRPr="00D1677C">
        <w:rPr>
          <w:rFonts w:cs="Times New Roman"/>
          <w:lang w:eastAsia="en-GB"/>
        </w:rPr>
        <w:t xml:space="preserve">, which have stimulated joint learning. </w:t>
      </w:r>
      <w:r w:rsidR="00E914C0" w:rsidRPr="00D1677C">
        <w:rPr>
          <w:rFonts w:cs="Times New Roman"/>
          <w:lang w:eastAsia="en-GB"/>
        </w:rPr>
        <w:t xml:space="preserve">From DMP we have drawn on experience with non-verbal forms of communication, rhythm and play, and awareness of the movement repertoire. From BP we apply ideas of character development and energetic charge. Shared underpinning concepts include the importance of mindfulness as a prerequisite for transformation, and the integration of embodied relationship on physical, emotional, psychological, and spiritual levels. </w:t>
      </w:r>
      <w:r w:rsidR="006D225A" w:rsidRPr="00D1677C">
        <w:rPr>
          <w:rFonts w:cs="Times New Roman"/>
          <w:lang w:eastAsia="en-GB"/>
        </w:rPr>
        <w:t>We encourage other practitioners to experiment with the model, and hope that our reflections on experience to date will assist in this endeavour.</w:t>
      </w:r>
      <w:r w:rsidR="009E6044" w:rsidRPr="00D1677C">
        <w:rPr>
          <w:rFonts w:cs="Times New Roman"/>
          <w:lang w:eastAsia="en-GB"/>
        </w:rPr>
        <w:t xml:space="preserve"> In particular we would welcome research exploring the use of the DoA template in </w:t>
      </w:r>
      <w:r w:rsidR="001266FF" w:rsidRPr="00D1677C">
        <w:rPr>
          <w:rFonts w:cs="Times New Roman"/>
          <w:lang w:eastAsia="en-GB"/>
        </w:rPr>
        <w:t xml:space="preserve">partnership </w:t>
      </w:r>
      <w:r w:rsidR="00D167A6" w:rsidRPr="00D1677C">
        <w:rPr>
          <w:rFonts w:cs="Times New Roman"/>
          <w:lang w:eastAsia="en-GB"/>
        </w:rPr>
        <w:t xml:space="preserve">between </w:t>
      </w:r>
      <w:r w:rsidR="003E7C07" w:rsidRPr="00D1677C">
        <w:rPr>
          <w:rFonts w:cs="Times New Roman"/>
          <w:lang w:eastAsia="en-GB"/>
        </w:rPr>
        <w:t xml:space="preserve">dance </w:t>
      </w:r>
      <w:r w:rsidR="00D167A6" w:rsidRPr="00D1677C">
        <w:rPr>
          <w:rFonts w:cs="Times New Roman"/>
          <w:lang w:eastAsia="en-GB"/>
        </w:rPr>
        <w:t xml:space="preserve">movement </w:t>
      </w:r>
      <w:r w:rsidR="003E7C07" w:rsidRPr="00D1677C">
        <w:rPr>
          <w:rFonts w:cs="Times New Roman"/>
          <w:lang w:eastAsia="en-GB"/>
        </w:rPr>
        <w:t xml:space="preserve">psychotherapists </w:t>
      </w:r>
      <w:r w:rsidR="00D167A6" w:rsidRPr="00D1677C">
        <w:rPr>
          <w:rFonts w:cs="Times New Roman"/>
          <w:lang w:eastAsia="en-GB"/>
        </w:rPr>
        <w:t xml:space="preserve">and </w:t>
      </w:r>
      <w:r w:rsidR="003E7C07" w:rsidRPr="00D1677C">
        <w:rPr>
          <w:rFonts w:cs="Times New Roman"/>
          <w:lang w:eastAsia="en-GB"/>
        </w:rPr>
        <w:t xml:space="preserve">body psychotherapists. </w:t>
      </w:r>
    </w:p>
    <w:p w14:paraId="015D0CA7" w14:textId="77777777" w:rsidR="005C7921" w:rsidRPr="00D1677C" w:rsidRDefault="005C7921" w:rsidP="00D1677C">
      <w:pPr>
        <w:pStyle w:val="NoSpacing"/>
        <w:spacing w:line="276" w:lineRule="auto"/>
        <w:rPr>
          <w:rFonts w:cs="Times New Roman"/>
          <w:color w:val="FF0000"/>
          <w:lang w:eastAsia="en-GB"/>
        </w:rPr>
      </w:pPr>
    </w:p>
    <w:p w14:paraId="69BB219B" w14:textId="77777777" w:rsidR="00821868" w:rsidRPr="00D1677C" w:rsidRDefault="00BB72E4" w:rsidP="00D1677C">
      <w:pPr>
        <w:pStyle w:val="NoSpacing"/>
        <w:spacing w:line="276" w:lineRule="auto"/>
        <w:rPr>
          <w:rFonts w:cs="Times New Roman"/>
          <w:b/>
          <w:lang w:eastAsia="en-GB"/>
        </w:rPr>
      </w:pPr>
      <w:r w:rsidRPr="00D1677C">
        <w:rPr>
          <w:rFonts w:cs="Times New Roman"/>
          <w:b/>
          <w:lang w:eastAsia="en-GB"/>
        </w:rPr>
        <w:t>References</w:t>
      </w:r>
    </w:p>
    <w:p w14:paraId="4B052754" w14:textId="77777777" w:rsidR="00052184" w:rsidRPr="00D1677C" w:rsidRDefault="00052184" w:rsidP="00D1677C">
      <w:pPr>
        <w:spacing w:after="0"/>
        <w:rPr>
          <w:rFonts w:cs="Times New Roman"/>
          <w:color w:val="FF0000"/>
          <w:lang w:eastAsia="en-GB"/>
        </w:rPr>
      </w:pPr>
    </w:p>
    <w:p w14:paraId="1FC295AA" w14:textId="77777777" w:rsidR="007D3322" w:rsidRPr="00D1677C" w:rsidRDefault="007D3322" w:rsidP="00D1677C">
      <w:pPr>
        <w:pStyle w:val="NoSpacing"/>
        <w:spacing w:line="276" w:lineRule="auto"/>
        <w:ind w:left="426" w:hanging="426"/>
        <w:rPr>
          <w:rFonts w:cs="Times New Roman"/>
        </w:rPr>
      </w:pPr>
      <w:r w:rsidRPr="00D1677C">
        <w:rPr>
          <w:rFonts w:cs="Times New Roman"/>
          <w:lang w:eastAsia="en-GB"/>
        </w:rPr>
        <w:t>Adler</w:t>
      </w:r>
      <w:r w:rsidRPr="00D1677C">
        <w:rPr>
          <w:rFonts w:cs="Times New Roman"/>
        </w:rPr>
        <w:t>, J. (2002)</w:t>
      </w:r>
      <w:r w:rsidR="00DA1DA3" w:rsidRPr="00D1677C">
        <w:rPr>
          <w:rFonts w:cs="Times New Roman"/>
        </w:rPr>
        <w:t>.</w:t>
      </w:r>
      <w:r w:rsidRPr="00D1677C">
        <w:rPr>
          <w:rFonts w:cs="Times New Roman"/>
        </w:rPr>
        <w:t xml:space="preserve"> </w:t>
      </w:r>
      <w:r w:rsidRPr="00D1677C">
        <w:rPr>
          <w:rFonts w:cs="Times New Roman"/>
          <w:i/>
          <w:iCs/>
        </w:rPr>
        <w:t xml:space="preserve">Offering from the </w:t>
      </w:r>
      <w:r w:rsidR="00AE3535" w:rsidRPr="00D1677C">
        <w:rPr>
          <w:rFonts w:cs="Times New Roman"/>
          <w:i/>
          <w:iCs/>
        </w:rPr>
        <w:t>c</w:t>
      </w:r>
      <w:r w:rsidRPr="00D1677C">
        <w:rPr>
          <w:rFonts w:cs="Times New Roman"/>
          <w:i/>
          <w:iCs/>
        </w:rPr>
        <w:t xml:space="preserve">onscious </w:t>
      </w:r>
      <w:r w:rsidR="00AE3535" w:rsidRPr="00D1677C">
        <w:rPr>
          <w:rFonts w:cs="Times New Roman"/>
          <w:i/>
          <w:iCs/>
        </w:rPr>
        <w:t>b</w:t>
      </w:r>
      <w:r w:rsidRPr="00D1677C">
        <w:rPr>
          <w:rFonts w:cs="Times New Roman"/>
          <w:i/>
          <w:iCs/>
        </w:rPr>
        <w:t xml:space="preserve">ody: The </w:t>
      </w:r>
      <w:r w:rsidR="00AE3535" w:rsidRPr="00D1677C">
        <w:rPr>
          <w:rFonts w:cs="Times New Roman"/>
          <w:i/>
          <w:iCs/>
        </w:rPr>
        <w:t>d</w:t>
      </w:r>
      <w:r w:rsidRPr="00D1677C">
        <w:rPr>
          <w:rFonts w:cs="Times New Roman"/>
          <w:i/>
          <w:iCs/>
        </w:rPr>
        <w:t>iscipline of Authentic Movement</w:t>
      </w:r>
      <w:r w:rsidRPr="00D1677C">
        <w:rPr>
          <w:rFonts w:cs="Times New Roman"/>
        </w:rPr>
        <w:t>. Rochester: Inner Traditions.</w:t>
      </w:r>
    </w:p>
    <w:p w14:paraId="06F44D90" w14:textId="77777777" w:rsidR="00A25771" w:rsidRPr="00D1677C" w:rsidRDefault="001C6E9D" w:rsidP="00D1677C">
      <w:pPr>
        <w:spacing w:after="0"/>
        <w:ind w:left="426" w:hanging="426"/>
        <w:rPr>
          <w:rFonts w:cs="Times New Roman"/>
          <w:lang w:eastAsia="en-GB"/>
        </w:rPr>
      </w:pPr>
      <w:r w:rsidRPr="00D1677C">
        <w:rPr>
          <w:rFonts w:eastAsia="Times New Roman" w:cs="Times New Roman"/>
          <w:lang w:eastAsia="en-GB"/>
        </w:rPr>
        <w:t>Beebe, B. &amp; Lachmann, F. (2002).</w:t>
      </w:r>
      <w:r w:rsidR="003E7C07" w:rsidRPr="00D1677C">
        <w:rPr>
          <w:rFonts w:eastAsia="Times New Roman" w:cs="Times New Roman"/>
          <w:lang w:eastAsia="en-GB"/>
        </w:rPr>
        <w:t xml:space="preserve"> </w:t>
      </w:r>
      <w:r w:rsidRPr="00D1677C">
        <w:rPr>
          <w:rFonts w:eastAsia="Times New Roman" w:cs="Times New Roman"/>
          <w:i/>
          <w:lang w:eastAsia="en-GB"/>
        </w:rPr>
        <w:t>Infant research and adult treatment: co</w:t>
      </w:r>
      <w:r w:rsidR="00FB1EAD" w:rsidRPr="00D1677C">
        <w:rPr>
          <w:rFonts w:eastAsia="Times New Roman" w:cs="Times New Roman"/>
          <w:i/>
          <w:lang w:eastAsia="en-GB"/>
        </w:rPr>
        <w:t>-</w:t>
      </w:r>
      <w:r w:rsidRPr="00D1677C">
        <w:rPr>
          <w:rFonts w:eastAsia="Times New Roman" w:cs="Times New Roman"/>
          <w:i/>
          <w:lang w:eastAsia="en-GB"/>
        </w:rPr>
        <w:t>constructing interactions</w:t>
      </w:r>
      <w:r w:rsidRPr="00D1677C">
        <w:rPr>
          <w:rFonts w:eastAsia="Times New Roman" w:cs="Times New Roman"/>
          <w:lang w:eastAsia="en-GB"/>
        </w:rPr>
        <w:t xml:space="preserve">. Hillsdale, NJ: </w:t>
      </w:r>
      <w:r w:rsidR="008C65D8" w:rsidRPr="00D1677C">
        <w:rPr>
          <w:rFonts w:eastAsia="Times New Roman" w:cs="Times New Roman"/>
          <w:lang w:eastAsia="en-GB"/>
        </w:rPr>
        <w:t xml:space="preserve">The </w:t>
      </w:r>
      <w:r w:rsidRPr="00D1677C">
        <w:rPr>
          <w:rFonts w:eastAsia="Times New Roman" w:cs="Times New Roman"/>
          <w:lang w:eastAsia="en-GB"/>
        </w:rPr>
        <w:t>Analytic Press.</w:t>
      </w:r>
    </w:p>
    <w:p w14:paraId="655046A1" w14:textId="1281B90E" w:rsidR="007D3322" w:rsidRPr="00D1677C" w:rsidRDefault="007D3322" w:rsidP="00D1677C">
      <w:pPr>
        <w:pStyle w:val="NoSpacing"/>
        <w:spacing w:line="276" w:lineRule="auto"/>
        <w:ind w:left="426" w:hanging="426"/>
        <w:rPr>
          <w:rFonts w:cs="Times New Roman"/>
          <w:lang w:eastAsia="en-GB"/>
        </w:rPr>
      </w:pPr>
      <w:r w:rsidRPr="00D1677C">
        <w:rPr>
          <w:rFonts w:cs="Times New Roman"/>
          <w:lang w:eastAsia="en-GB"/>
        </w:rPr>
        <w:t xml:space="preserve">BSET (2012). </w:t>
      </w:r>
      <w:r w:rsidRPr="00D1677C">
        <w:rPr>
          <w:rFonts w:cs="Times New Roman"/>
          <w:i/>
          <w:lang w:eastAsia="en-GB"/>
        </w:rPr>
        <w:t xml:space="preserve">Dance of Awareness. </w:t>
      </w:r>
      <w:r w:rsidR="00FC44E7" w:rsidRPr="00D1677C">
        <w:rPr>
          <w:rFonts w:cs="Times New Roman"/>
        </w:rPr>
        <w:t xml:space="preserve">Brighton School for Embodied Therapy. </w:t>
      </w:r>
      <w:r w:rsidR="001660A1" w:rsidRPr="00D1677C">
        <w:rPr>
          <w:rFonts w:cs="Times New Roman"/>
          <w:lang w:eastAsia="en-GB"/>
        </w:rPr>
        <w:t xml:space="preserve">Accessed on 17/04/15 from </w:t>
      </w:r>
      <w:hyperlink r:id="rId10" w:history="1">
        <w:r w:rsidR="003D6B8C" w:rsidRPr="00D1677C">
          <w:rPr>
            <w:rStyle w:val="Hyperlink"/>
            <w:rFonts w:cs="Times New Roman"/>
            <w:color w:val="auto"/>
            <w:lang w:eastAsia="en-GB"/>
          </w:rPr>
          <w:t>www.embodiedtherapy.org.uk/danceofawareness.htm</w:t>
        </w:r>
      </w:hyperlink>
      <w:r w:rsidR="00FC44E7" w:rsidRPr="00D1677C">
        <w:rPr>
          <w:rFonts w:cs="Times New Roman"/>
          <w:lang w:eastAsia="en-GB"/>
        </w:rPr>
        <w:t xml:space="preserve">, </w:t>
      </w:r>
    </w:p>
    <w:p w14:paraId="53B28CF7" w14:textId="7A2A6486" w:rsidR="00FC44E7" w:rsidRPr="00D1677C" w:rsidRDefault="004C683F" w:rsidP="00D1677C">
      <w:pPr>
        <w:pStyle w:val="NoSpacing"/>
        <w:spacing w:line="276" w:lineRule="auto"/>
        <w:ind w:left="426" w:hanging="426"/>
        <w:rPr>
          <w:rFonts w:eastAsia="Times New Roman" w:cs="Times New Roman"/>
          <w:lang w:eastAsia="en-GB"/>
        </w:rPr>
      </w:pPr>
      <w:r w:rsidRPr="00D1677C">
        <w:rPr>
          <w:rFonts w:eastAsia="Times New Roman" w:cs="Times New Roman"/>
          <w:lang w:eastAsia="en-GB"/>
        </w:rPr>
        <w:t>Chaiklin, S. &amp; Schmais</w:t>
      </w:r>
      <w:r w:rsidR="00223019" w:rsidRPr="00D1677C">
        <w:rPr>
          <w:rFonts w:eastAsia="Times New Roman" w:cs="Times New Roman"/>
          <w:lang w:eastAsia="en-GB"/>
        </w:rPr>
        <w:t xml:space="preserve">, </w:t>
      </w:r>
      <w:r w:rsidR="00AA285E" w:rsidRPr="00D1677C">
        <w:rPr>
          <w:rFonts w:eastAsia="Times New Roman" w:cs="Times New Roman"/>
          <w:lang w:eastAsia="en-GB"/>
        </w:rPr>
        <w:t>C</w:t>
      </w:r>
      <w:r w:rsidR="00BF32EB" w:rsidRPr="00D1677C">
        <w:rPr>
          <w:rFonts w:eastAsia="Times New Roman" w:cs="Times New Roman"/>
          <w:lang w:eastAsia="en-GB"/>
        </w:rPr>
        <w:t>.</w:t>
      </w:r>
      <w:r w:rsidRPr="00D1677C">
        <w:rPr>
          <w:rFonts w:eastAsia="Times New Roman" w:cs="Times New Roman"/>
          <w:lang w:eastAsia="en-GB"/>
        </w:rPr>
        <w:t xml:space="preserve"> (1986)</w:t>
      </w:r>
      <w:r w:rsidR="00CD773B" w:rsidRPr="00D1677C">
        <w:rPr>
          <w:rFonts w:eastAsia="Times New Roman" w:cs="Times New Roman"/>
          <w:lang w:eastAsia="en-GB"/>
        </w:rPr>
        <w:t>.</w:t>
      </w:r>
      <w:r w:rsidRPr="00D1677C">
        <w:rPr>
          <w:rFonts w:eastAsia="Times New Roman" w:cs="Times New Roman"/>
          <w:lang w:eastAsia="en-GB"/>
        </w:rPr>
        <w:t xml:space="preserve"> The C</w:t>
      </w:r>
      <w:r w:rsidR="006D225A" w:rsidRPr="00D1677C">
        <w:rPr>
          <w:rFonts w:eastAsia="Times New Roman" w:cs="Times New Roman"/>
          <w:lang w:eastAsia="en-GB"/>
        </w:rPr>
        <w:t xml:space="preserve">hace </w:t>
      </w:r>
      <w:r w:rsidR="00BF32EB" w:rsidRPr="00D1677C">
        <w:rPr>
          <w:rFonts w:eastAsia="Times New Roman" w:cs="Times New Roman"/>
          <w:lang w:eastAsia="en-GB"/>
        </w:rPr>
        <w:t>a</w:t>
      </w:r>
      <w:r w:rsidR="006D2888" w:rsidRPr="00D1677C">
        <w:rPr>
          <w:rFonts w:eastAsia="Times New Roman" w:cs="Times New Roman"/>
          <w:lang w:eastAsia="en-GB"/>
        </w:rPr>
        <w:t xml:space="preserve">pproach to </w:t>
      </w:r>
      <w:r w:rsidR="00BF32EB" w:rsidRPr="00D1677C">
        <w:rPr>
          <w:rFonts w:eastAsia="Times New Roman" w:cs="Times New Roman"/>
          <w:lang w:eastAsia="en-GB"/>
        </w:rPr>
        <w:t>d</w:t>
      </w:r>
      <w:r w:rsidR="006D2888" w:rsidRPr="00D1677C">
        <w:rPr>
          <w:rFonts w:eastAsia="Times New Roman" w:cs="Times New Roman"/>
          <w:lang w:eastAsia="en-GB"/>
        </w:rPr>
        <w:t xml:space="preserve">ance </w:t>
      </w:r>
      <w:r w:rsidR="00BF32EB" w:rsidRPr="00D1677C">
        <w:rPr>
          <w:rFonts w:eastAsia="Times New Roman" w:cs="Times New Roman"/>
          <w:lang w:eastAsia="en-GB"/>
        </w:rPr>
        <w:t>t</w:t>
      </w:r>
      <w:r w:rsidR="006D2888" w:rsidRPr="00D1677C">
        <w:rPr>
          <w:rFonts w:eastAsia="Times New Roman" w:cs="Times New Roman"/>
          <w:lang w:eastAsia="en-GB"/>
        </w:rPr>
        <w:t>herapy</w:t>
      </w:r>
      <w:r w:rsidR="00406BBD" w:rsidRPr="00D1677C">
        <w:rPr>
          <w:rFonts w:eastAsia="Times New Roman" w:cs="Times New Roman"/>
          <w:lang w:eastAsia="en-GB"/>
        </w:rPr>
        <w:t>.</w:t>
      </w:r>
      <w:r w:rsidR="006D2888" w:rsidRPr="00D1677C">
        <w:rPr>
          <w:rFonts w:eastAsia="Times New Roman" w:cs="Times New Roman"/>
          <w:lang w:eastAsia="en-GB"/>
        </w:rPr>
        <w:t xml:space="preserve"> </w:t>
      </w:r>
      <w:r w:rsidR="00406BBD" w:rsidRPr="00D1677C">
        <w:rPr>
          <w:rFonts w:eastAsia="Times New Roman" w:cs="Times New Roman"/>
          <w:lang w:eastAsia="en-GB"/>
        </w:rPr>
        <w:t>I</w:t>
      </w:r>
      <w:r w:rsidR="006D2888" w:rsidRPr="00D1677C">
        <w:rPr>
          <w:rFonts w:eastAsia="Times New Roman" w:cs="Times New Roman"/>
          <w:lang w:eastAsia="en-GB"/>
        </w:rPr>
        <w:t xml:space="preserve">n </w:t>
      </w:r>
      <w:r w:rsidR="00AA285E" w:rsidRPr="00D1677C">
        <w:rPr>
          <w:rFonts w:eastAsia="Times New Roman" w:cs="Times New Roman"/>
          <w:lang w:eastAsia="en-GB"/>
        </w:rPr>
        <w:t>Lewis, P. (</w:t>
      </w:r>
      <w:r w:rsidR="001660A1" w:rsidRPr="00D1677C">
        <w:rPr>
          <w:rFonts w:eastAsia="Times New Roman" w:cs="Times New Roman"/>
          <w:lang w:eastAsia="en-GB"/>
        </w:rPr>
        <w:t>E</w:t>
      </w:r>
      <w:r w:rsidR="00AA285E" w:rsidRPr="00D1677C">
        <w:rPr>
          <w:rFonts w:eastAsia="Times New Roman" w:cs="Times New Roman"/>
          <w:lang w:eastAsia="en-GB"/>
        </w:rPr>
        <w:t xml:space="preserve">d.) </w:t>
      </w:r>
      <w:r w:rsidRPr="00D1677C">
        <w:rPr>
          <w:rFonts w:eastAsia="Times New Roman" w:cs="Times New Roman"/>
          <w:i/>
          <w:lang w:eastAsia="en-GB"/>
        </w:rPr>
        <w:t>Theoretical approaches in Dance Therapy</w:t>
      </w:r>
      <w:r w:rsidR="00AA285E" w:rsidRPr="00D1677C">
        <w:rPr>
          <w:rFonts w:eastAsia="Times New Roman" w:cs="Times New Roman"/>
          <w:i/>
          <w:lang w:eastAsia="en-GB"/>
        </w:rPr>
        <w:t xml:space="preserve"> (Vol 1</w:t>
      </w:r>
      <w:r w:rsidR="00AA285E" w:rsidRPr="00D1677C">
        <w:rPr>
          <w:rFonts w:eastAsia="Times New Roman" w:cs="Times New Roman"/>
          <w:lang w:eastAsia="en-GB"/>
        </w:rPr>
        <w:t>)</w:t>
      </w:r>
      <w:r w:rsidR="00406BBD" w:rsidRPr="00D1677C">
        <w:rPr>
          <w:rFonts w:eastAsia="Times New Roman" w:cs="Times New Roman"/>
          <w:lang w:eastAsia="en-GB"/>
        </w:rPr>
        <w:t xml:space="preserve">(pp. </w:t>
      </w:r>
      <w:r w:rsidR="005D1598" w:rsidRPr="00D1677C">
        <w:rPr>
          <w:rFonts w:eastAsia="Times New Roman" w:cs="Times New Roman"/>
          <w:lang w:eastAsia="en-GB"/>
        </w:rPr>
        <w:t>17-36</w:t>
      </w:r>
      <w:r w:rsidR="001660A1" w:rsidRPr="00D1677C">
        <w:rPr>
          <w:rFonts w:eastAsia="Times New Roman" w:cs="Times New Roman"/>
          <w:lang w:eastAsia="en-GB"/>
        </w:rPr>
        <w:t>)</w:t>
      </w:r>
      <w:r w:rsidRPr="00D1677C">
        <w:rPr>
          <w:rFonts w:eastAsia="Times New Roman" w:cs="Times New Roman"/>
          <w:lang w:eastAsia="en-GB"/>
        </w:rPr>
        <w:t xml:space="preserve">. </w:t>
      </w:r>
      <w:r w:rsidR="006D2888" w:rsidRPr="00D1677C">
        <w:rPr>
          <w:rFonts w:eastAsia="Times New Roman" w:cs="Times New Roman"/>
          <w:lang w:eastAsia="en-GB"/>
        </w:rPr>
        <w:t>Dubuque, USA: Kendall/Hunt.</w:t>
      </w:r>
    </w:p>
    <w:p w14:paraId="03D6D0F3" w14:textId="77777777" w:rsidR="007834F7" w:rsidRPr="00D1677C" w:rsidRDefault="007834F7" w:rsidP="00D1677C">
      <w:pPr>
        <w:pStyle w:val="NoSpacing"/>
        <w:spacing w:line="276" w:lineRule="auto"/>
        <w:ind w:left="426" w:hanging="426"/>
        <w:rPr>
          <w:rFonts w:eastAsia="Times New Roman" w:cs="Times New Roman"/>
          <w:lang w:eastAsia="en-GB"/>
        </w:rPr>
      </w:pPr>
      <w:r w:rsidRPr="00D1677C">
        <w:rPr>
          <w:rFonts w:eastAsia="Times New Roman" w:cs="Times New Roman"/>
          <w:lang w:eastAsia="en-GB"/>
        </w:rPr>
        <w:t xml:space="preserve">Bainbridge Cohen B. (1993). </w:t>
      </w:r>
      <w:r w:rsidR="00907227" w:rsidRPr="00D1677C">
        <w:rPr>
          <w:rFonts w:eastAsia="Times New Roman" w:cs="Times New Roman"/>
          <w:i/>
          <w:lang w:eastAsia="en-GB"/>
        </w:rPr>
        <w:t>Sensing, feeling and a</w:t>
      </w:r>
      <w:r w:rsidRPr="00D1677C">
        <w:rPr>
          <w:rFonts w:eastAsia="Times New Roman" w:cs="Times New Roman"/>
          <w:i/>
          <w:lang w:eastAsia="en-GB"/>
        </w:rPr>
        <w:t>ction</w:t>
      </w:r>
      <w:r w:rsidR="008C65D8" w:rsidRPr="00D1677C">
        <w:rPr>
          <w:rFonts w:eastAsia="Times New Roman" w:cs="Times New Roman"/>
          <w:i/>
          <w:lang w:eastAsia="en-GB"/>
        </w:rPr>
        <w:t>: T</w:t>
      </w:r>
      <w:r w:rsidRPr="00D1677C">
        <w:rPr>
          <w:rFonts w:eastAsia="Times New Roman" w:cs="Times New Roman"/>
          <w:i/>
          <w:lang w:eastAsia="en-GB"/>
        </w:rPr>
        <w:t>he experiential anatomy of Body-Mind Centering.</w:t>
      </w:r>
      <w:r w:rsidRPr="00D1677C">
        <w:rPr>
          <w:rFonts w:eastAsia="Times New Roman" w:cs="Times New Roman"/>
          <w:lang w:eastAsia="en-GB"/>
        </w:rPr>
        <w:t xml:space="preserve"> Northampton</w:t>
      </w:r>
      <w:r w:rsidR="00907227" w:rsidRPr="00D1677C">
        <w:rPr>
          <w:rFonts w:eastAsia="Times New Roman" w:cs="Times New Roman"/>
          <w:lang w:eastAsia="en-GB"/>
        </w:rPr>
        <w:t>,</w:t>
      </w:r>
      <w:r w:rsidRPr="00D1677C">
        <w:rPr>
          <w:rFonts w:eastAsia="Times New Roman" w:cs="Times New Roman"/>
          <w:lang w:eastAsia="en-GB"/>
        </w:rPr>
        <w:t xml:space="preserve"> MA: Contact Editions.</w:t>
      </w:r>
    </w:p>
    <w:p w14:paraId="631ABF5C" w14:textId="77777777" w:rsidR="00FC44E7" w:rsidRPr="00D1677C" w:rsidRDefault="0062293C" w:rsidP="00D1677C">
      <w:pPr>
        <w:pStyle w:val="NoSpacing"/>
        <w:spacing w:line="276" w:lineRule="auto"/>
        <w:ind w:left="426" w:hanging="426"/>
        <w:rPr>
          <w:rFonts w:eastAsia="Times New Roman" w:cs="Times New Roman"/>
          <w:lang w:eastAsia="en-GB"/>
        </w:rPr>
      </w:pPr>
      <w:r w:rsidRPr="00D1677C">
        <w:rPr>
          <w:rFonts w:cs="Times New Roman"/>
          <w:lang w:eastAsia="en-GB"/>
        </w:rPr>
        <w:t>Frank</w:t>
      </w:r>
      <w:r w:rsidR="00FC44E7" w:rsidRPr="00D1677C">
        <w:rPr>
          <w:rFonts w:cs="Times New Roman"/>
          <w:lang w:eastAsia="en-GB"/>
        </w:rPr>
        <w:t>, R. (2001</w:t>
      </w:r>
      <w:r w:rsidR="007D3322" w:rsidRPr="00D1677C">
        <w:rPr>
          <w:rFonts w:cs="Times New Roman"/>
          <w:lang w:eastAsia="en-GB"/>
        </w:rPr>
        <w:t>)</w:t>
      </w:r>
      <w:r w:rsidR="00FC44E7" w:rsidRPr="00D1677C">
        <w:rPr>
          <w:rFonts w:cs="Times New Roman"/>
          <w:lang w:eastAsia="en-GB"/>
        </w:rPr>
        <w:t>.</w:t>
      </w:r>
      <w:r w:rsidR="00FC44E7" w:rsidRPr="00D1677C">
        <w:rPr>
          <w:rFonts w:eastAsia="Times New Roman" w:cs="Times New Roman"/>
          <w:lang w:eastAsia="en-GB"/>
        </w:rPr>
        <w:t xml:space="preserve"> </w:t>
      </w:r>
      <w:r w:rsidR="00FC44E7" w:rsidRPr="00D1677C">
        <w:rPr>
          <w:rFonts w:cs="Times New Roman"/>
          <w:i/>
          <w:iCs/>
        </w:rPr>
        <w:t xml:space="preserve">Body of </w:t>
      </w:r>
      <w:r w:rsidR="00AE3535" w:rsidRPr="00D1677C">
        <w:rPr>
          <w:rFonts w:cs="Times New Roman"/>
          <w:i/>
          <w:iCs/>
        </w:rPr>
        <w:t>a</w:t>
      </w:r>
      <w:r w:rsidR="00FC44E7" w:rsidRPr="00D1677C">
        <w:rPr>
          <w:rFonts w:cs="Times New Roman"/>
          <w:i/>
          <w:iCs/>
        </w:rPr>
        <w:t xml:space="preserve">wareness: A </w:t>
      </w:r>
      <w:r w:rsidR="00AE3535" w:rsidRPr="00D1677C">
        <w:rPr>
          <w:rFonts w:cs="Times New Roman"/>
          <w:i/>
          <w:iCs/>
        </w:rPr>
        <w:t>s</w:t>
      </w:r>
      <w:r w:rsidR="00FC44E7" w:rsidRPr="00D1677C">
        <w:rPr>
          <w:rFonts w:cs="Times New Roman"/>
          <w:i/>
          <w:iCs/>
        </w:rPr>
        <w:t xml:space="preserve">omatic and </w:t>
      </w:r>
      <w:r w:rsidR="00AE3535" w:rsidRPr="00D1677C">
        <w:rPr>
          <w:rFonts w:cs="Times New Roman"/>
          <w:i/>
          <w:iCs/>
        </w:rPr>
        <w:t>d</w:t>
      </w:r>
      <w:r w:rsidR="00FC44E7" w:rsidRPr="00D1677C">
        <w:rPr>
          <w:rFonts w:cs="Times New Roman"/>
          <w:i/>
          <w:iCs/>
        </w:rPr>
        <w:t xml:space="preserve">evelopmental </w:t>
      </w:r>
      <w:r w:rsidR="00AE3535" w:rsidRPr="00D1677C">
        <w:rPr>
          <w:rFonts w:cs="Times New Roman"/>
          <w:i/>
          <w:iCs/>
        </w:rPr>
        <w:t>a</w:t>
      </w:r>
      <w:r w:rsidR="00FC44E7" w:rsidRPr="00D1677C">
        <w:rPr>
          <w:rFonts w:cs="Times New Roman"/>
          <w:i/>
          <w:iCs/>
        </w:rPr>
        <w:t xml:space="preserve">pproach to </w:t>
      </w:r>
      <w:r w:rsidR="00AE3535" w:rsidRPr="00D1677C">
        <w:rPr>
          <w:rFonts w:cs="Times New Roman"/>
          <w:i/>
          <w:iCs/>
        </w:rPr>
        <w:t>p</w:t>
      </w:r>
      <w:r w:rsidR="00FC44E7" w:rsidRPr="00D1677C">
        <w:rPr>
          <w:rFonts w:cs="Times New Roman"/>
          <w:i/>
          <w:iCs/>
        </w:rPr>
        <w:t xml:space="preserve">sychotherapy. </w:t>
      </w:r>
      <w:r w:rsidR="00FC44E7" w:rsidRPr="00D1677C">
        <w:rPr>
          <w:rFonts w:cs="Times New Roman"/>
          <w:iCs/>
        </w:rPr>
        <w:t xml:space="preserve">Cambridge MA: </w:t>
      </w:r>
      <w:r w:rsidR="00FC44E7" w:rsidRPr="00D1677C">
        <w:rPr>
          <w:rFonts w:eastAsia="Times New Roman" w:cs="Times New Roman"/>
          <w:lang w:eastAsia="en-GB"/>
        </w:rPr>
        <w:t>Gestalt Press.</w:t>
      </w:r>
    </w:p>
    <w:p w14:paraId="142C1866" w14:textId="77777777" w:rsidR="003D6B8C" w:rsidRPr="00D1677C" w:rsidRDefault="003D6B8C" w:rsidP="00D1677C">
      <w:pPr>
        <w:pStyle w:val="NoSpacing"/>
        <w:spacing w:line="276" w:lineRule="auto"/>
        <w:ind w:left="426" w:hanging="426"/>
        <w:rPr>
          <w:rFonts w:eastAsia="Times New Roman" w:cs="Times New Roman"/>
          <w:lang w:eastAsia="en-GB"/>
        </w:rPr>
      </w:pPr>
      <w:r w:rsidRPr="00D1677C">
        <w:rPr>
          <w:rFonts w:eastAsia="Times New Roman" w:cs="Times New Roman"/>
          <w:lang w:eastAsia="en-GB"/>
        </w:rPr>
        <w:t xml:space="preserve">Frank, R. &amp; La Barre, F. (2011). </w:t>
      </w:r>
      <w:r w:rsidRPr="00D1677C">
        <w:rPr>
          <w:rFonts w:eastAsia="Times New Roman" w:cs="Times New Roman"/>
          <w:i/>
          <w:lang w:eastAsia="en-GB"/>
        </w:rPr>
        <w:t>The first year and the rest of your life: Movement, development and psychotherapeutic change.</w:t>
      </w:r>
      <w:r w:rsidRPr="00D1677C">
        <w:rPr>
          <w:rFonts w:eastAsia="Times New Roman" w:cs="Times New Roman"/>
          <w:lang w:eastAsia="en-GB"/>
        </w:rPr>
        <w:t xml:space="preserve"> </w:t>
      </w:r>
      <w:r w:rsidR="00907227" w:rsidRPr="00D1677C">
        <w:rPr>
          <w:rFonts w:eastAsia="Times New Roman" w:cs="Times New Roman"/>
          <w:lang w:eastAsia="en-GB"/>
        </w:rPr>
        <w:t>New York</w:t>
      </w:r>
      <w:r w:rsidRPr="00D1677C">
        <w:rPr>
          <w:rFonts w:eastAsia="Times New Roman" w:cs="Times New Roman"/>
          <w:lang w:eastAsia="en-GB"/>
        </w:rPr>
        <w:t>: Routledge</w:t>
      </w:r>
      <w:r w:rsidR="00AE3535" w:rsidRPr="00D1677C">
        <w:rPr>
          <w:rFonts w:eastAsia="Times New Roman" w:cs="Times New Roman"/>
          <w:lang w:eastAsia="en-GB"/>
        </w:rPr>
        <w:t>.</w:t>
      </w:r>
    </w:p>
    <w:p w14:paraId="7AB0AAB6" w14:textId="77777777" w:rsidR="006E53C4" w:rsidRPr="00D1677C" w:rsidRDefault="00964B99" w:rsidP="00D1677C">
      <w:pPr>
        <w:pStyle w:val="NoSpacing"/>
        <w:spacing w:line="276" w:lineRule="auto"/>
        <w:ind w:left="426" w:hanging="426"/>
        <w:rPr>
          <w:rFonts w:cs="Times New Roman"/>
          <w:color w:val="000000" w:themeColor="text1"/>
        </w:rPr>
      </w:pPr>
      <w:hyperlink r:id="rId11" w:history="1">
        <w:r w:rsidR="006E53C4" w:rsidRPr="00D1677C">
          <w:rPr>
            <w:rFonts w:eastAsia="Times New Roman" w:cs="Times New Roman"/>
            <w:lang w:eastAsia="en-GB"/>
          </w:rPr>
          <w:t>Grossmark</w:t>
        </w:r>
      </w:hyperlink>
      <w:r w:rsidR="006E53C4" w:rsidRPr="00D1677C">
        <w:rPr>
          <w:rFonts w:eastAsia="Times New Roman" w:cs="Times New Roman"/>
          <w:lang w:eastAsia="en-GB"/>
        </w:rPr>
        <w:t>, R. (2007)</w:t>
      </w:r>
      <w:r w:rsidR="00CD773B" w:rsidRPr="00D1677C">
        <w:rPr>
          <w:rFonts w:eastAsia="Times New Roman" w:cs="Times New Roman"/>
          <w:lang w:eastAsia="en-GB"/>
        </w:rPr>
        <w:t>.</w:t>
      </w:r>
      <w:r w:rsidR="006E53C4" w:rsidRPr="00D1677C">
        <w:rPr>
          <w:rFonts w:eastAsia="Times New Roman" w:cs="Times New Roman"/>
          <w:lang w:eastAsia="en-GB"/>
        </w:rPr>
        <w:t xml:space="preserve"> The</w:t>
      </w:r>
      <w:r w:rsidR="00FC44E7" w:rsidRPr="00D1677C">
        <w:rPr>
          <w:rFonts w:eastAsia="Times New Roman" w:cs="Times New Roman"/>
          <w:lang w:eastAsia="en-GB"/>
        </w:rPr>
        <w:t xml:space="preserve"> </w:t>
      </w:r>
      <w:r w:rsidR="006E53C4" w:rsidRPr="00D1677C">
        <w:rPr>
          <w:rFonts w:eastAsia="Times New Roman" w:cs="Times New Roman"/>
          <w:lang w:eastAsia="en-GB"/>
        </w:rPr>
        <w:t xml:space="preserve">edge of chaos: Enactment, disruption, and emergence in group psychotherapy. </w:t>
      </w:r>
      <w:r w:rsidR="006E53C4" w:rsidRPr="00D1677C">
        <w:rPr>
          <w:rFonts w:eastAsia="Times New Roman" w:cs="Times New Roman"/>
          <w:i/>
          <w:iCs/>
          <w:lang w:eastAsia="en-GB"/>
        </w:rPr>
        <w:t>Psychoanalytic Dialogues</w:t>
      </w:r>
      <w:r w:rsidR="006E53C4" w:rsidRPr="00D1677C">
        <w:rPr>
          <w:rFonts w:eastAsia="Times New Roman" w:cs="Times New Roman"/>
          <w:lang w:eastAsia="en-GB"/>
        </w:rPr>
        <w:t xml:space="preserve"> </w:t>
      </w:r>
      <w:r w:rsidR="006E53C4" w:rsidRPr="00D1677C">
        <w:rPr>
          <w:rFonts w:eastAsia="Times New Roman" w:cs="Times New Roman"/>
          <w:bCs/>
          <w:lang w:eastAsia="en-GB"/>
        </w:rPr>
        <w:t>17</w:t>
      </w:r>
      <w:r w:rsidR="006E53C4" w:rsidRPr="00D1677C">
        <w:rPr>
          <w:rFonts w:eastAsia="Times New Roman" w:cs="Times New Roman"/>
          <w:lang w:eastAsia="en-GB"/>
        </w:rPr>
        <w:t>, (4): 479-499.</w:t>
      </w:r>
    </w:p>
    <w:p w14:paraId="66920805" w14:textId="77777777" w:rsidR="0075432D" w:rsidRPr="00D1677C" w:rsidRDefault="0075432D" w:rsidP="00D1677C">
      <w:pPr>
        <w:pStyle w:val="NoSpacing"/>
        <w:spacing w:line="276" w:lineRule="auto"/>
        <w:ind w:left="426" w:hanging="426"/>
        <w:rPr>
          <w:rFonts w:cs="Times New Roman"/>
          <w:color w:val="000000" w:themeColor="text1"/>
        </w:rPr>
      </w:pPr>
      <w:r w:rsidRPr="00D1677C">
        <w:rPr>
          <w:rFonts w:cs="Times New Roman"/>
          <w:color w:val="000000" w:themeColor="text1"/>
        </w:rPr>
        <w:t xml:space="preserve">Hartley, L. (1989). </w:t>
      </w:r>
      <w:r w:rsidRPr="00D1677C">
        <w:rPr>
          <w:rFonts w:cs="Times New Roman"/>
          <w:i/>
          <w:color w:val="000000" w:themeColor="text1"/>
        </w:rPr>
        <w:t xml:space="preserve">Wisdom of the </w:t>
      </w:r>
      <w:r w:rsidR="00AE3535" w:rsidRPr="00D1677C">
        <w:rPr>
          <w:rFonts w:cs="Times New Roman"/>
          <w:i/>
          <w:color w:val="000000" w:themeColor="text1"/>
        </w:rPr>
        <w:t>b</w:t>
      </w:r>
      <w:r w:rsidRPr="00D1677C">
        <w:rPr>
          <w:rFonts w:cs="Times New Roman"/>
          <w:i/>
          <w:color w:val="000000" w:themeColor="text1"/>
        </w:rPr>
        <w:t xml:space="preserve">ody </w:t>
      </w:r>
      <w:r w:rsidR="00AE3535" w:rsidRPr="00D1677C">
        <w:rPr>
          <w:rFonts w:cs="Times New Roman"/>
          <w:i/>
          <w:color w:val="000000" w:themeColor="text1"/>
        </w:rPr>
        <w:t>m</w:t>
      </w:r>
      <w:r w:rsidRPr="00D1677C">
        <w:rPr>
          <w:rFonts w:cs="Times New Roman"/>
          <w:i/>
          <w:color w:val="000000" w:themeColor="text1"/>
        </w:rPr>
        <w:t>oving</w:t>
      </w:r>
      <w:r w:rsidR="00F72DBA" w:rsidRPr="00D1677C">
        <w:rPr>
          <w:rFonts w:cs="Times New Roman"/>
          <w:i/>
          <w:color w:val="000000" w:themeColor="text1"/>
        </w:rPr>
        <w:t xml:space="preserve">. </w:t>
      </w:r>
      <w:r w:rsidR="00F72DBA" w:rsidRPr="00D1677C">
        <w:rPr>
          <w:rFonts w:cs="Times New Roman"/>
          <w:color w:val="000000" w:themeColor="text1"/>
        </w:rPr>
        <w:t>Berkeley:</w:t>
      </w:r>
      <w:r w:rsidRPr="00D1677C">
        <w:rPr>
          <w:rFonts w:cs="Times New Roman"/>
          <w:color w:val="000000" w:themeColor="text1"/>
        </w:rPr>
        <w:t xml:space="preserve"> North Atlantic Books. </w:t>
      </w:r>
    </w:p>
    <w:p w14:paraId="0B4A840F" w14:textId="77777777" w:rsidR="00CD773B" w:rsidRPr="00D1677C" w:rsidRDefault="00CD773B" w:rsidP="00D1677C">
      <w:pPr>
        <w:pStyle w:val="NoSpacing"/>
        <w:spacing w:line="276" w:lineRule="auto"/>
        <w:ind w:left="426" w:hanging="426"/>
        <w:rPr>
          <w:rFonts w:cs="Times New Roman"/>
          <w:color w:val="000000" w:themeColor="text1"/>
        </w:rPr>
      </w:pPr>
      <w:r w:rsidRPr="00D1677C">
        <w:rPr>
          <w:rFonts w:cs="Times New Roman"/>
          <w:color w:val="000000" w:themeColor="text1"/>
        </w:rPr>
        <w:t xml:space="preserve">Heller, L. &amp; La Pierre, A. (2012). </w:t>
      </w:r>
      <w:r w:rsidRPr="00D1677C">
        <w:rPr>
          <w:rFonts w:cs="Times New Roman"/>
          <w:i/>
          <w:color w:val="000000" w:themeColor="text1"/>
        </w:rPr>
        <w:t xml:space="preserve">Healing </w:t>
      </w:r>
      <w:r w:rsidR="00AE3535" w:rsidRPr="00D1677C">
        <w:rPr>
          <w:rFonts w:cs="Times New Roman"/>
          <w:i/>
          <w:color w:val="000000" w:themeColor="text1"/>
        </w:rPr>
        <w:t>d</w:t>
      </w:r>
      <w:r w:rsidRPr="00D1677C">
        <w:rPr>
          <w:rFonts w:cs="Times New Roman"/>
          <w:i/>
          <w:color w:val="000000" w:themeColor="text1"/>
        </w:rPr>
        <w:t xml:space="preserve">evelopmental </w:t>
      </w:r>
      <w:r w:rsidR="00AE3535" w:rsidRPr="00D1677C">
        <w:rPr>
          <w:rFonts w:cs="Times New Roman"/>
          <w:i/>
          <w:color w:val="000000" w:themeColor="text1"/>
        </w:rPr>
        <w:t>t</w:t>
      </w:r>
      <w:r w:rsidRPr="00D1677C">
        <w:rPr>
          <w:rFonts w:cs="Times New Roman"/>
          <w:i/>
          <w:color w:val="000000" w:themeColor="text1"/>
        </w:rPr>
        <w:t>rauma: How early trauma affects self-regulation, self-image, and the capacity for relationship.</w:t>
      </w:r>
      <w:r w:rsidRPr="00D1677C">
        <w:rPr>
          <w:rFonts w:cs="Times New Roman"/>
          <w:color w:val="000000" w:themeColor="text1"/>
        </w:rPr>
        <w:t xml:space="preserve"> Berkeley: North Atlantic Books</w:t>
      </w:r>
      <w:r w:rsidR="00AE3535" w:rsidRPr="00D1677C">
        <w:rPr>
          <w:rFonts w:cs="Times New Roman"/>
          <w:color w:val="000000" w:themeColor="text1"/>
        </w:rPr>
        <w:t>.</w:t>
      </w:r>
    </w:p>
    <w:p w14:paraId="44B8D791" w14:textId="77777777" w:rsidR="00B60312" w:rsidRPr="00D1677C" w:rsidRDefault="00B60312" w:rsidP="00D1677C">
      <w:pPr>
        <w:pStyle w:val="NoSpacing"/>
        <w:spacing w:line="276" w:lineRule="auto"/>
        <w:ind w:left="426" w:hanging="426"/>
        <w:rPr>
          <w:rFonts w:cs="Times New Roman"/>
          <w:color w:val="000000" w:themeColor="text1"/>
        </w:rPr>
      </w:pPr>
      <w:r w:rsidRPr="00D1677C">
        <w:rPr>
          <w:rFonts w:cs="Times New Roman"/>
          <w:color w:val="000000" w:themeColor="text1"/>
        </w:rPr>
        <w:t xml:space="preserve">Johnson, S. (1994). </w:t>
      </w:r>
      <w:r w:rsidR="00FB1EAD" w:rsidRPr="00D1677C">
        <w:rPr>
          <w:rFonts w:cs="Times New Roman"/>
          <w:i/>
          <w:color w:val="000000" w:themeColor="text1"/>
        </w:rPr>
        <w:t>Character s</w:t>
      </w:r>
      <w:r w:rsidRPr="00D1677C">
        <w:rPr>
          <w:rFonts w:cs="Times New Roman"/>
          <w:i/>
          <w:color w:val="000000" w:themeColor="text1"/>
        </w:rPr>
        <w:t>tyles</w:t>
      </w:r>
      <w:r w:rsidRPr="00D1677C">
        <w:rPr>
          <w:rFonts w:cs="Times New Roman"/>
          <w:color w:val="000000" w:themeColor="text1"/>
        </w:rPr>
        <w:t>.</w:t>
      </w:r>
      <w:r w:rsidR="00F72DBA" w:rsidRPr="00D1677C">
        <w:rPr>
          <w:rFonts w:cs="Times New Roman"/>
          <w:color w:val="000000" w:themeColor="text1"/>
        </w:rPr>
        <w:t xml:space="preserve"> New York:</w:t>
      </w:r>
      <w:r w:rsidRPr="00D1677C">
        <w:rPr>
          <w:rFonts w:cs="Times New Roman"/>
          <w:color w:val="000000" w:themeColor="text1"/>
        </w:rPr>
        <w:t xml:space="preserve"> Norton.</w:t>
      </w:r>
    </w:p>
    <w:p w14:paraId="02329E49" w14:textId="018D4C2A" w:rsidR="00AA285E" w:rsidRPr="00D1677C" w:rsidRDefault="00AA285E" w:rsidP="00D1677C">
      <w:pPr>
        <w:pStyle w:val="NoSpacing"/>
        <w:spacing w:line="276" w:lineRule="auto"/>
        <w:ind w:left="426" w:hanging="426"/>
        <w:rPr>
          <w:rFonts w:cs="Times New Roman"/>
          <w:color w:val="000000" w:themeColor="text1"/>
        </w:rPr>
      </w:pPr>
      <w:r w:rsidRPr="00D1677C">
        <w:rPr>
          <w:rFonts w:cs="Times New Roman"/>
          <w:color w:val="000000" w:themeColor="text1"/>
        </w:rPr>
        <w:lastRenderedPageBreak/>
        <w:t xml:space="preserve">Karkou, V. (2006). </w:t>
      </w:r>
      <w:r w:rsidR="00FB1EAD" w:rsidRPr="00D1677C">
        <w:rPr>
          <w:rFonts w:cs="Times New Roman"/>
          <w:color w:val="000000" w:themeColor="text1"/>
        </w:rPr>
        <w:t>Dance movement t</w:t>
      </w:r>
      <w:r w:rsidR="00E80674" w:rsidRPr="00D1677C">
        <w:rPr>
          <w:rFonts w:cs="Times New Roman"/>
          <w:color w:val="000000" w:themeColor="text1"/>
        </w:rPr>
        <w:t>herapy (DMT)</w:t>
      </w:r>
      <w:r w:rsidR="00406BBD" w:rsidRPr="00D1677C">
        <w:rPr>
          <w:rFonts w:cs="Times New Roman"/>
          <w:color w:val="000000" w:themeColor="text1"/>
        </w:rPr>
        <w:t>.</w:t>
      </w:r>
      <w:r w:rsidR="00E80674" w:rsidRPr="00D1677C">
        <w:rPr>
          <w:rFonts w:cs="Times New Roman"/>
          <w:color w:val="000000" w:themeColor="text1"/>
        </w:rPr>
        <w:t xml:space="preserve"> </w:t>
      </w:r>
      <w:r w:rsidR="00406BBD" w:rsidRPr="00D1677C">
        <w:rPr>
          <w:rFonts w:cs="Times New Roman"/>
          <w:color w:val="000000" w:themeColor="text1"/>
        </w:rPr>
        <w:t>I</w:t>
      </w:r>
      <w:r w:rsidR="00E80674" w:rsidRPr="00D1677C">
        <w:rPr>
          <w:rFonts w:cs="Times New Roman"/>
          <w:color w:val="000000" w:themeColor="text1"/>
        </w:rPr>
        <w:t>n Karkou, V. &amp; Sanderson, P. (</w:t>
      </w:r>
      <w:r w:rsidR="00406BBD" w:rsidRPr="00D1677C">
        <w:rPr>
          <w:rFonts w:cs="Times New Roman"/>
          <w:color w:val="000000" w:themeColor="text1"/>
        </w:rPr>
        <w:t>E</w:t>
      </w:r>
      <w:r w:rsidR="00E80674" w:rsidRPr="00D1677C">
        <w:rPr>
          <w:rFonts w:cs="Times New Roman"/>
          <w:color w:val="000000" w:themeColor="text1"/>
        </w:rPr>
        <w:t>ds.</w:t>
      </w:r>
      <w:r w:rsidR="00BF32EB" w:rsidRPr="00D1677C">
        <w:rPr>
          <w:rFonts w:cs="Times New Roman"/>
          <w:color w:val="000000" w:themeColor="text1"/>
        </w:rPr>
        <w:t>)</w:t>
      </w:r>
      <w:r w:rsidR="00406BBD" w:rsidRPr="00D1677C">
        <w:rPr>
          <w:rFonts w:cs="Times New Roman"/>
          <w:color w:val="000000" w:themeColor="text1"/>
        </w:rPr>
        <w:t>,</w:t>
      </w:r>
      <w:r w:rsidR="00BF32EB" w:rsidRPr="00D1677C">
        <w:rPr>
          <w:rFonts w:cs="Times New Roman"/>
          <w:color w:val="000000" w:themeColor="text1"/>
        </w:rPr>
        <w:t xml:space="preserve"> </w:t>
      </w:r>
      <w:r w:rsidR="00BF32EB" w:rsidRPr="00D1677C">
        <w:rPr>
          <w:rFonts w:cs="Times New Roman"/>
          <w:i/>
          <w:color w:val="000000" w:themeColor="text1"/>
        </w:rPr>
        <w:t>Arts t</w:t>
      </w:r>
      <w:r w:rsidR="00E80674" w:rsidRPr="00D1677C">
        <w:rPr>
          <w:rFonts w:cs="Times New Roman"/>
          <w:i/>
          <w:color w:val="000000" w:themeColor="text1"/>
        </w:rPr>
        <w:t>herapies:</w:t>
      </w:r>
      <w:r w:rsidR="00BF32EB" w:rsidRPr="00D1677C">
        <w:rPr>
          <w:rFonts w:cs="Times New Roman"/>
          <w:i/>
          <w:color w:val="000000" w:themeColor="text1"/>
        </w:rPr>
        <w:t xml:space="preserve"> A r</w:t>
      </w:r>
      <w:r w:rsidR="00E80674" w:rsidRPr="00D1677C">
        <w:rPr>
          <w:rFonts w:cs="Times New Roman"/>
          <w:i/>
          <w:color w:val="000000" w:themeColor="text1"/>
        </w:rPr>
        <w:t>esearch</w:t>
      </w:r>
      <w:r w:rsidR="00BF32EB" w:rsidRPr="00D1677C">
        <w:rPr>
          <w:rFonts w:cs="Times New Roman"/>
          <w:i/>
          <w:color w:val="000000" w:themeColor="text1"/>
        </w:rPr>
        <w:t>-based map of the f</w:t>
      </w:r>
      <w:r w:rsidR="00E80674" w:rsidRPr="00D1677C">
        <w:rPr>
          <w:rFonts w:cs="Times New Roman"/>
          <w:i/>
          <w:color w:val="000000" w:themeColor="text1"/>
        </w:rPr>
        <w:t>ield</w:t>
      </w:r>
      <w:r w:rsidR="00406BBD" w:rsidRPr="00D1677C">
        <w:rPr>
          <w:rFonts w:cs="Times New Roman"/>
          <w:i/>
          <w:color w:val="000000" w:themeColor="text1"/>
        </w:rPr>
        <w:t xml:space="preserve"> </w:t>
      </w:r>
      <w:r w:rsidR="00406BBD" w:rsidRPr="00D1677C">
        <w:rPr>
          <w:rFonts w:cs="Times New Roman"/>
          <w:color w:val="000000" w:themeColor="text1"/>
        </w:rPr>
        <w:t xml:space="preserve">(pp. </w:t>
      </w:r>
      <w:r w:rsidR="005D1598" w:rsidRPr="00D1677C">
        <w:rPr>
          <w:rFonts w:cs="Times New Roman"/>
          <w:color w:val="000000" w:themeColor="text1"/>
        </w:rPr>
        <w:t>233-270</w:t>
      </w:r>
      <w:r w:rsidR="00406BBD" w:rsidRPr="00D1677C">
        <w:rPr>
          <w:rFonts w:cs="Times New Roman"/>
          <w:color w:val="000000" w:themeColor="text1"/>
        </w:rPr>
        <w:t>)</w:t>
      </w:r>
      <w:r w:rsidR="00E80674" w:rsidRPr="00D1677C">
        <w:rPr>
          <w:rFonts w:cs="Times New Roman"/>
          <w:color w:val="000000" w:themeColor="text1"/>
        </w:rPr>
        <w:t xml:space="preserve">. London: Elsevier.    </w:t>
      </w:r>
    </w:p>
    <w:p w14:paraId="6AEF0A5E" w14:textId="77777777" w:rsidR="00971B8C" w:rsidRPr="00D1677C" w:rsidRDefault="004C683F" w:rsidP="00D1677C">
      <w:pPr>
        <w:pStyle w:val="NoSpacing"/>
        <w:spacing w:line="276" w:lineRule="auto"/>
        <w:ind w:left="426" w:hanging="426"/>
        <w:rPr>
          <w:rStyle w:val="left-desc"/>
          <w:rFonts w:cs="Times New Roman"/>
        </w:rPr>
      </w:pPr>
      <w:r w:rsidRPr="00D1677C">
        <w:rPr>
          <w:rStyle w:val="left-desc"/>
          <w:rFonts w:cs="Times New Roman"/>
        </w:rPr>
        <w:t>Kepner, J. I. (1987)</w:t>
      </w:r>
      <w:r w:rsidR="00DA1DA3" w:rsidRPr="00D1677C">
        <w:rPr>
          <w:rStyle w:val="left-desc"/>
          <w:rFonts w:cs="Times New Roman"/>
        </w:rPr>
        <w:t>.</w:t>
      </w:r>
      <w:r w:rsidRPr="00D1677C">
        <w:rPr>
          <w:rStyle w:val="left-desc"/>
          <w:rFonts w:cs="Times New Roman"/>
        </w:rPr>
        <w:t xml:space="preserve"> </w:t>
      </w:r>
      <w:r w:rsidRPr="00D1677C">
        <w:rPr>
          <w:rStyle w:val="left-desc"/>
          <w:rFonts w:cs="Times New Roman"/>
          <w:i/>
        </w:rPr>
        <w:t>Body Process</w:t>
      </w:r>
      <w:r w:rsidR="006D2888" w:rsidRPr="00D1677C">
        <w:rPr>
          <w:rStyle w:val="left-desc"/>
          <w:rFonts w:cs="Times New Roman"/>
          <w:i/>
        </w:rPr>
        <w:t>: A G</w:t>
      </w:r>
      <w:r w:rsidR="00B749D9" w:rsidRPr="00D1677C">
        <w:rPr>
          <w:rStyle w:val="left-desc"/>
          <w:rFonts w:cs="Times New Roman"/>
          <w:i/>
        </w:rPr>
        <w:t>estal</w:t>
      </w:r>
      <w:r w:rsidR="006D2888" w:rsidRPr="00D1677C">
        <w:rPr>
          <w:rStyle w:val="left-desc"/>
          <w:rFonts w:cs="Times New Roman"/>
          <w:i/>
        </w:rPr>
        <w:t xml:space="preserve">t </w:t>
      </w:r>
      <w:r w:rsidR="00BF32EB" w:rsidRPr="00D1677C">
        <w:rPr>
          <w:rStyle w:val="left-desc"/>
          <w:rFonts w:cs="Times New Roman"/>
          <w:i/>
        </w:rPr>
        <w:t>a</w:t>
      </w:r>
      <w:r w:rsidR="006D2888" w:rsidRPr="00D1677C">
        <w:rPr>
          <w:rStyle w:val="left-desc"/>
          <w:rFonts w:cs="Times New Roman"/>
          <w:i/>
        </w:rPr>
        <w:t xml:space="preserve">pproach to </w:t>
      </w:r>
      <w:r w:rsidR="00BF32EB" w:rsidRPr="00D1677C">
        <w:rPr>
          <w:rStyle w:val="left-desc"/>
          <w:rFonts w:cs="Times New Roman"/>
          <w:i/>
        </w:rPr>
        <w:t>w</w:t>
      </w:r>
      <w:r w:rsidR="00B749D9" w:rsidRPr="00D1677C">
        <w:rPr>
          <w:rStyle w:val="left-desc"/>
          <w:rFonts w:cs="Times New Roman"/>
          <w:i/>
        </w:rPr>
        <w:t xml:space="preserve">orking with the </w:t>
      </w:r>
      <w:r w:rsidR="00BF32EB" w:rsidRPr="00D1677C">
        <w:rPr>
          <w:rStyle w:val="left-desc"/>
          <w:rFonts w:cs="Times New Roman"/>
          <w:i/>
        </w:rPr>
        <w:t>b</w:t>
      </w:r>
      <w:r w:rsidR="00B749D9" w:rsidRPr="00D1677C">
        <w:rPr>
          <w:rStyle w:val="left-desc"/>
          <w:rFonts w:cs="Times New Roman"/>
          <w:i/>
        </w:rPr>
        <w:t xml:space="preserve">ody in </w:t>
      </w:r>
      <w:r w:rsidR="00BF32EB" w:rsidRPr="00D1677C">
        <w:rPr>
          <w:rStyle w:val="left-desc"/>
          <w:rFonts w:cs="Times New Roman"/>
          <w:i/>
        </w:rPr>
        <w:t>psychot</w:t>
      </w:r>
      <w:r w:rsidR="00B749D9" w:rsidRPr="00D1677C">
        <w:rPr>
          <w:rStyle w:val="left-desc"/>
          <w:rFonts w:cs="Times New Roman"/>
          <w:i/>
        </w:rPr>
        <w:t>herapy</w:t>
      </w:r>
      <w:r w:rsidRPr="00D1677C">
        <w:rPr>
          <w:rStyle w:val="left-desc"/>
          <w:rFonts w:cs="Times New Roman"/>
        </w:rPr>
        <w:t xml:space="preserve">. </w:t>
      </w:r>
      <w:r w:rsidR="00770C81" w:rsidRPr="00D1677C">
        <w:rPr>
          <w:rStyle w:val="left-desc"/>
          <w:rFonts w:cs="Times New Roman"/>
        </w:rPr>
        <w:t xml:space="preserve">New York: </w:t>
      </w:r>
      <w:r w:rsidR="00B749D9" w:rsidRPr="00D1677C">
        <w:rPr>
          <w:rStyle w:val="left-desc"/>
          <w:rFonts w:cs="Times New Roman"/>
        </w:rPr>
        <w:t>Gestalt Institute of Cleveland Press</w:t>
      </w:r>
      <w:r w:rsidRPr="00D1677C">
        <w:rPr>
          <w:rStyle w:val="left-desc"/>
          <w:rFonts w:cs="Times New Roman"/>
        </w:rPr>
        <w:t>.</w:t>
      </w:r>
    </w:p>
    <w:p w14:paraId="6F6DACA9" w14:textId="77777777" w:rsidR="00FB1EAD" w:rsidRPr="00D1677C" w:rsidRDefault="006400E9" w:rsidP="00D1677C">
      <w:pPr>
        <w:spacing w:after="0"/>
        <w:ind w:left="426" w:hanging="426"/>
        <w:rPr>
          <w:rFonts w:eastAsia="Times New Roman" w:cs="Times New Roman"/>
          <w:lang w:eastAsia="en-GB"/>
        </w:rPr>
      </w:pPr>
      <w:r w:rsidRPr="00D1677C">
        <w:rPr>
          <w:rFonts w:eastAsia="Times New Roman" w:cs="Times New Roman"/>
          <w:bCs/>
          <w:lang w:eastAsia="en-GB"/>
        </w:rPr>
        <w:t>Kestenberg Amighi, J., Loman, S., Lewis, P.</w:t>
      </w:r>
      <w:r w:rsidR="00187F87" w:rsidRPr="00D1677C">
        <w:rPr>
          <w:rFonts w:eastAsia="Times New Roman" w:cs="Times New Roman"/>
          <w:bCs/>
          <w:lang w:eastAsia="en-GB"/>
        </w:rPr>
        <w:t>, &amp; Sossin, M. (1999).</w:t>
      </w:r>
      <w:r w:rsidRPr="00D1677C">
        <w:rPr>
          <w:rFonts w:eastAsia="Times New Roman" w:cs="Times New Roman"/>
          <w:lang w:eastAsia="en-GB"/>
        </w:rPr>
        <w:t xml:space="preserve"> </w:t>
      </w:r>
      <w:r w:rsidR="00187F87" w:rsidRPr="00D1677C">
        <w:rPr>
          <w:rFonts w:eastAsia="Times New Roman" w:cs="Times New Roman"/>
          <w:i/>
          <w:lang w:eastAsia="en-GB"/>
        </w:rPr>
        <w:t>The m</w:t>
      </w:r>
      <w:r w:rsidRPr="00D1677C">
        <w:rPr>
          <w:rFonts w:eastAsia="Times New Roman" w:cs="Times New Roman"/>
          <w:i/>
          <w:lang w:eastAsia="en-GB"/>
        </w:rPr>
        <w:t xml:space="preserve">eaning </w:t>
      </w:r>
      <w:r w:rsidR="00187F87" w:rsidRPr="00D1677C">
        <w:rPr>
          <w:rFonts w:eastAsia="Times New Roman" w:cs="Times New Roman"/>
          <w:i/>
          <w:lang w:eastAsia="en-GB"/>
        </w:rPr>
        <w:t>of movement: Developmental and clinical p</w:t>
      </w:r>
      <w:r w:rsidRPr="00D1677C">
        <w:rPr>
          <w:rFonts w:eastAsia="Times New Roman" w:cs="Times New Roman"/>
          <w:i/>
          <w:lang w:eastAsia="en-GB"/>
        </w:rPr>
        <w:t xml:space="preserve">erspectives of the </w:t>
      </w:r>
      <w:r w:rsidR="00187F87" w:rsidRPr="00D1677C">
        <w:rPr>
          <w:rFonts w:eastAsia="Times New Roman" w:cs="Times New Roman"/>
          <w:i/>
          <w:lang w:eastAsia="en-GB"/>
        </w:rPr>
        <w:t>Kestenberg Movement Profile</w:t>
      </w:r>
      <w:r w:rsidR="00187F87" w:rsidRPr="00D1677C">
        <w:rPr>
          <w:rFonts w:eastAsia="Times New Roman" w:cs="Times New Roman"/>
          <w:lang w:eastAsia="en-GB"/>
        </w:rPr>
        <w:t>. New York:</w:t>
      </w:r>
      <w:r w:rsidRPr="00D1677C">
        <w:rPr>
          <w:rFonts w:cs="Times New Roman"/>
        </w:rPr>
        <w:t xml:space="preserve"> </w:t>
      </w:r>
      <w:r w:rsidR="00187F87" w:rsidRPr="00D1677C">
        <w:rPr>
          <w:rFonts w:eastAsia="Times New Roman" w:cs="Times New Roman"/>
          <w:lang w:eastAsia="en-GB"/>
        </w:rPr>
        <w:t>Brunner-Routledge</w:t>
      </w:r>
      <w:r w:rsidRPr="00D1677C">
        <w:rPr>
          <w:rFonts w:eastAsia="Times New Roman" w:cs="Times New Roman"/>
          <w:lang w:eastAsia="en-GB"/>
        </w:rPr>
        <w:t>.</w:t>
      </w:r>
    </w:p>
    <w:p w14:paraId="5D85D18B" w14:textId="77777777" w:rsidR="00766283" w:rsidRPr="00D1677C" w:rsidRDefault="00766283" w:rsidP="00D1677C">
      <w:pPr>
        <w:spacing w:after="0"/>
        <w:ind w:left="426" w:hanging="426"/>
        <w:rPr>
          <w:rStyle w:val="left-desc"/>
          <w:rFonts w:cs="Times New Roman"/>
        </w:rPr>
      </w:pPr>
      <w:r w:rsidRPr="00D1677C">
        <w:rPr>
          <w:rStyle w:val="left-desc"/>
          <w:rFonts w:cs="Times New Roman"/>
        </w:rPr>
        <w:t xml:space="preserve">Kurtz, R. </w:t>
      </w:r>
      <w:r w:rsidR="00FC44E7" w:rsidRPr="00D1677C">
        <w:rPr>
          <w:rStyle w:val="left-desc"/>
          <w:rFonts w:cs="Times New Roman"/>
        </w:rPr>
        <w:t>(</w:t>
      </w:r>
      <w:r w:rsidR="00DA1DA3" w:rsidRPr="00D1677C">
        <w:rPr>
          <w:rStyle w:val="left-desc"/>
          <w:rFonts w:cs="Times New Roman"/>
        </w:rPr>
        <w:t>1990</w:t>
      </w:r>
      <w:r w:rsidR="00FC44E7" w:rsidRPr="00D1677C">
        <w:rPr>
          <w:rStyle w:val="left-desc"/>
          <w:rFonts w:cs="Times New Roman"/>
        </w:rPr>
        <w:t>)</w:t>
      </w:r>
      <w:r w:rsidR="00DA1DA3" w:rsidRPr="00D1677C">
        <w:rPr>
          <w:rStyle w:val="left-desc"/>
          <w:rFonts w:cs="Times New Roman"/>
        </w:rPr>
        <w:t>.</w:t>
      </w:r>
      <w:r w:rsidR="00FC44E7" w:rsidRPr="00D1677C">
        <w:rPr>
          <w:rStyle w:val="left-desc"/>
          <w:rFonts w:cs="Times New Roman"/>
        </w:rPr>
        <w:t xml:space="preserve"> </w:t>
      </w:r>
      <w:r w:rsidR="00FC44E7" w:rsidRPr="00D1677C">
        <w:rPr>
          <w:rStyle w:val="Emphasis"/>
          <w:rFonts w:cs="Times New Roman"/>
        </w:rPr>
        <w:t>Body-</w:t>
      </w:r>
      <w:r w:rsidR="00AE3535" w:rsidRPr="00D1677C">
        <w:rPr>
          <w:rStyle w:val="Emphasis"/>
          <w:rFonts w:cs="Times New Roman"/>
        </w:rPr>
        <w:t>c</w:t>
      </w:r>
      <w:r w:rsidR="00FC44E7" w:rsidRPr="00D1677C">
        <w:rPr>
          <w:rStyle w:val="Emphasis"/>
          <w:rFonts w:cs="Times New Roman"/>
        </w:rPr>
        <w:t xml:space="preserve">entred </w:t>
      </w:r>
      <w:r w:rsidR="00AE3535" w:rsidRPr="00D1677C">
        <w:rPr>
          <w:rStyle w:val="Emphasis"/>
          <w:rFonts w:cs="Times New Roman"/>
        </w:rPr>
        <w:t>p</w:t>
      </w:r>
      <w:r w:rsidR="00FC44E7" w:rsidRPr="00D1677C">
        <w:rPr>
          <w:rStyle w:val="Emphasis"/>
          <w:rFonts w:cs="Times New Roman"/>
        </w:rPr>
        <w:t xml:space="preserve">sychotherapy – the Hakomi </w:t>
      </w:r>
      <w:r w:rsidR="00AE3535" w:rsidRPr="00D1677C">
        <w:rPr>
          <w:rStyle w:val="Emphasis"/>
          <w:rFonts w:cs="Times New Roman"/>
        </w:rPr>
        <w:t>m</w:t>
      </w:r>
      <w:r w:rsidR="00FC44E7" w:rsidRPr="00D1677C">
        <w:rPr>
          <w:rStyle w:val="Emphasis"/>
          <w:rFonts w:cs="Times New Roman"/>
        </w:rPr>
        <w:t>ethod</w:t>
      </w:r>
      <w:r w:rsidR="006C4200" w:rsidRPr="00D1677C">
        <w:rPr>
          <w:rStyle w:val="Emphasis"/>
          <w:rFonts w:cs="Times New Roman"/>
        </w:rPr>
        <w:t>.</w:t>
      </w:r>
      <w:r w:rsidR="00DA1DA3" w:rsidRPr="00D1677C">
        <w:rPr>
          <w:rStyle w:val="Emphasis"/>
          <w:rFonts w:cs="Times New Roman"/>
          <w:i w:val="0"/>
        </w:rPr>
        <w:t xml:space="preserve"> Mendocino, </w:t>
      </w:r>
      <w:r w:rsidR="00AE3535" w:rsidRPr="00D1677C">
        <w:rPr>
          <w:rStyle w:val="Emphasis"/>
          <w:rFonts w:cs="Times New Roman"/>
          <w:i w:val="0"/>
        </w:rPr>
        <w:t xml:space="preserve">California: </w:t>
      </w:r>
      <w:r w:rsidR="00DA1DA3" w:rsidRPr="00D1677C">
        <w:rPr>
          <w:rStyle w:val="Emphasis"/>
          <w:rFonts w:cs="Times New Roman"/>
          <w:i w:val="0"/>
        </w:rPr>
        <w:t>LifeRhythm.</w:t>
      </w:r>
      <w:r w:rsidR="006C4200" w:rsidRPr="00D1677C">
        <w:rPr>
          <w:rStyle w:val="Emphasis"/>
          <w:rFonts w:cs="Times New Roman"/>
        </w:rPr>
        <w:t xml:space="preserve">   </w:t>
      </w:r>
    </w:p>
    <w:p w14:paraId="71C4AEF7" w14:textId="77777777" w:rsidR="004B3DBD" w:rsidRPr="00D1677C" w:rsidRDefault="00B27D16" w:rsidP="00D1677C">
      <w:pPr>
        <w:pStyle w:val="NoSpacing"/>
        <w:spacing w:line="276" w:lineRule="auto"/>
        <w:ind w:left="426" w:hanging="426"/>
        <w:rPr>
          <w:rFonts w:cs="Times New Roman"/>
        </w:rPr>
      </w:pPr>
      <w:r w:rsidRPr="00D1677C">
        <w:rPr>
          <w:rFonts w:cs="Times New Roman"/>
        </w:rPr>
        <w:t>L</w:t>
      </w:r>
      <w:r w:rsidR="004B3DBD" w:rsidRPr="00D1677C">
        <w:rPr>
          <w:rFonts w:cs="Times New Roman"/>
        </w:rPr>
        <w:t xml:space="preserve">aban, R. (1980). </w:t>
      </w:r>
      <w:r w:rsidR="004B3DBD" w:rsidRPr="00D1677C">
        <w:rPr>
          <w:rStyle w:val="Emphasis"/>
          <w:rFonts w:cs="Times New Roman"/>
        </w:rPr>
        <w:t xml:space="preserve">The </w:t>
      </w:r>
      <w:r w:rsidR="00AE3535" w:rsidRPr="00D1677C">
        <w:rPr>
          <w:rStyle w:val="Emphasis"/>
          <w:rFonts w:cs="Times New Roman"/>
        </w:rPr>
        <w:t>m</w:t>
      </w:r>
      <w:r w:rsidR="004B3DBD" w:rsidRPr="00D1677C">
        <w:rPr>
          <w:rStyle w:val="Emphasis"/>
          <w:rFonts w:cs="Times New Roman"/>
        </w:rPr>
        <w:t xml:space="preserve">astery of </w:t>
      </w:r>
      <w:r w:rsidR="00AE3535" w:rsidRPr="00D1677C">
        <w:rPr>
          <w:rStyle w:val="Emphasis"/>
          <w:rFonts w:cs="Times New Roman"/>
        </w:rPr>
        <w:t>m</w:t>
      </w:r>
      <w:r w:rsidR="004B3DBD" w:rsidRPr="00D1677C">
        <w:rPr>
          <w:rStyle w:val="Emphasis"/>
          <w:rFonts w:cs="Times New Roman"/>
        </w:rPr>
        <w:t xml:space="preserve">ovement. </w:t>
      </w:r>
      <w:r w:rsidR="004B3DBD" w:rsidRPr="00D1677C">
        <w:rPr>
          <w:rFonts w:cs="Times New Roman"/>
        </w:rPr>
        <w:t>Plymouth: MacDonald and Evans.</w:t>
      </w:r>
    </w:p>
    <w:p w14:paraId="21792208" w14:textId="0C971A07" w:rsidR="00B71777" w:rsidRPr="00D1677C" w:rsidRDefault="003D6B8C" w:rsidP="00D1677C">
      <w:pPr>
        <w:pStyle w:val="NoSpacing"/>
        <w:spacing w:line="276" w:lineRule="auto"/>
        <w:ind w:left="426" w:hanging="426"/>
        <w:rPr>
          <w:rFonts w:cs="Times New Roman"/>
        </w:rPr>
      </w:pPr>
      <w:r w:rsidRPr="00D1677C">
        <w:t>La Barre</w:t>
      </w:r>
      <w:r w:rsidR="00B71777" w:rsidRPr="00D1677C">
        <w:t xml:space="preserve">, F. (2001). </w:t>
      </w:r>
      <w:r w:rsidR="00B71777" w:rsidRPr="00D1677C">
        <w:rPr>
          <w:rStyle w:val="Emphasis"/>
        </w:rPr>
        <w:t>On moving and being moved</w:t>
      </w:r>
      <w:r w:rsidR="00E851DC" w:rsidRPr="00D1677C">
        <w:rPr>
          <w:rStyle w:val="Emphasis"/>
        </w:rPr>
        <w:t>:</w:t>
      </w:r>
      <w:r w:rsidR="00B71777" w:rsidRPr="00D1677C">
        <w:rPr>
          <w:rStyle w:val="Emphasis"/>
        </w:rPr>
        <w:t xml:space="preserve"> Nonverbal behaviour in clinical practice</w:t>
      </w:r>
      <w:r w:rsidR="00B71777" w:rsidRPr="00D1677C">
        <w:t xml:space="preserve">. Hillsdale, </w:t>
      </w:r>
      <w:r w:rsidR="00E851DC" w:rsidRPr="00D1677C">
        <w:t>N</w:t>
      </w:r>
      <w:r w:rsidR="008C65D8" w:rsidRPr="00D1677C">
        <w:t>J</w:t>
      </w:r>
      <w:r w:rsidR="00E851DC" w:rsidRPr="00D1677C">
        <w:t>: The A</w:t>
      </w:r>
      <w:r w:rsidR="00B71777" w:rsidRPr="00D1677C">
        <w:t xml:space="preserve">nalytic </w:t>
      </w:r>
      <w:r w:rsidR="00E851DC" w:rsidRPr="00D1677C">
        <w:t>P</w:t>
      </w:r>
      <w:r w:rsidR="00B71777" w:rsidRPr="00D1677C">
        <w:t>ress</w:t>
      </w:r>
      <w:r w:rsidR="00406BBD" w:rsidRPr="00D1677C">
        <w:t>.</w:t>
      </w:r>
    </w:p>
    <w:p w14:paraId="3F1B60C0" w14:textId="77777777" w:rsidR="00B27D16" w:rsidRPr="00D1677C" w:rsidRDefault="004B3DBD" w:rsidP="00D1677C">
      <w:pPr>
        <w:pStyle w:val="NoSpacing"/>
        <w:spacing w:line="276" w:lineRule="auto"/>
        <w:ind w:left="426" w:hanging="426"/>
        <w:rPr>
          <w:rFonts w:cs="Times New Roman"/>
        </w:rPr>
      </w:pPr>
      <w:r w:rsidRPr="00D1677C">
        <w:rPr>
          <w:rFonts w:cs="Times New Roman"/>
        </w:rPr>
        <w:t>L</w:t>
      </w:r>
      <w:r w:rsidR="00B27D16" w:rsidRPr="00D1677C">
        <w:rPr>
          <w:rFonts w:cs="Times New Roman"/>
        </w:rPr>
        <w:t xml:space="preserve">evine, P. </w:t>
      </w:r>
      <w:r w:rsidR="00F6776F" w:rsidRPr="00D1677C">
        <w:rPr>
          <w:rFonts w:cs="Times New Roman"/>
        </w:rPr>
        <w:t xml:space="preserve">&amp; Frederick A. </w:t>
      </w:r>
      <w:r w:rsidR="00B27D16" w:rsidRPr="00D1677C">
        <w:rPr>
          <w:rFonts w:cs="Times New Roman"/>
        </w:rPr>
        <w:t xml:space="preserve">(1997). </w:t>
      </w:r>
      <w:r w:rsidR="00B27D16" w:rsidRPr="00D1677C">
        <w:rPr>
          <w:rStyle w:val="Emphasis"/>
          <w:rFonts w:cs="Times New Roman"/>
        </w:rPr>
        <w:t xml:space="preserve">Waking the </w:t>
      </w:r>
      <w:r w:rsidR="00AE3535" w:rsidRPr="00D1677C">
        <w:rPr>
          <w:rStyle w:val="Emphasis"/>
          <w:rFonts w:cs="Times New Roman"/>
        </w:rPr>
        <w:t>t</w:t>
      </w:r>
      <w:r w:rsidR="00B27D16" w:rsidRPr="00D1677C">
        <w:rPr>
          <w:rStyle w:val="Emphasis"/>
          <w:rFonts w:cs="Times New Roman"/>
        </w:rPr>
        <w:t xml:space="preserve">iger: </w:t>
      </w:r>
      <w:r w:rsidR="00AE3535" w:rsidRPr="00D1677C">
        <w:rPr>
          <w:rStyle w:val="Emphasis"/>
          <w:rFonts w:cs="Times New Roman"/>
        </w:rPr>
        <w:t>h</w:t>
      </w:r>
      <w:r w:rsidR="00B27D16" w:rsidRPr="00D1677C">
        <w:rPr>
          <w:rStyle w:val="Emphasis"/>
          <w:rFonts w:cs="Times New Roman"/>
        </w:rPr>
        <w:t xml:space="preserve">ealing </w:t>
      </w:r>
      <w:r w:rsidR="00AE3535" w:rsidRPr="00D1677C">
        <w:rPr>
          <w:rStyle w:val="Emphasis"/>
          <w:rFonts w:cs="Times New Roman"/>
        </w:rPr>
        <w:t>t</w:t>
      </w:r>
      <w:r w:rsidR="00B27D16" w:rsidRPr="00D1677C">
        <w:rPr>
          <w:rStyle w:val="Emphasis"/>
          <w:rFonts w:cs="Times New Roman"/>
        </w:rPr>
        <w:t>rauma</w:t>
      </w:r>
      <w:r w:rsidR="00F6776F" w:rsidRPr="00D1677C">
        <w:rPr>
          <w:rStyle w:val="Emphasis"/>
          <w:rFonts w:cs="Times New Roman"/>
        </w:rPr>
        <w:t>.</w:t>
      </w:r>
      <w:r w:rsidR="00F72DBA" w:rsidRPr="00D1677C">
        <w:rPr>
          <w:rFonts w:cs="Times New Roman"/>
        </w:rPr>
        <w:t xml:space="preserve"> Berkeley:</w:t>
      </w:r>
      <w:r w:rsidR="00B27D16" w:rsidRPr="00D1677C">
        <w:rPr>
          <w:rFonts w:cs="Times New Roman"/>
        </w:rPr>
        <w:t xml:space="preserve"> North Atlantic Books</w:t>
      </w:r>
      <w:r w:rsidR="00F72DBA" w:rsidRPr="00D1677C">
        <w:rPr>
          <w:rFonts w:cs="Times New Roman"/>
        </w:rPr>
        <w:t>.</w:t>
      </w:r>
    </w:p>
    <w:p w14:paraId="185B8968" w14:textId="77777777" w:rsidR="00B27D16" w:rsidRPr="00D1677C" w:rsidRDefault="00B27D16" w:rsidP="00D1677C">
      <w:pPr>
        <w:pStyle w:val="NoSpacing"/>
        <w:spacing w:line="276" w:lineRule="auto"/>
        <w:ind w:left="426" w:hanging="426"/>
        <w:rPr>
          <w:rFonts w:cs="Times New Roman"/>
          <w:color w:val="000000" w:themeColor="text1"/>
        </w:rPr>
      </w:pPr>
      <w:r w:rsidRPr="00D1677C">
        <w:rPr>
          <w:rFonts w:cs="Times New Roman"/>
          <w:color w:val="000000" w:themeColor="text1"/>
        </w:rPr>
        <w:t>Lowen, A</w:t>
      </w:r>
      <w:r w:rsidR="0075432D" w:rsidRPr="00D1677C">
        <w:rPr>
          <w:rFonts w:cs="Times New Roman"/>
          <w:color w:val="000000" w:themeColor="text1"/>
        </w:rPr>
        <w:t>.</w:t>
      </w:r>
      <w:r w:rsidRPr="00D1677C">
        <w:rPr>
          <w:rFonts w:cs="Times New Roman"/>
          <w:color w:val="000000" w:themeColor="text1"/>
        </w:rPr>
        <w:t xml:space="preserve"> (1976</w:t>
      </w:r>
      <w:r w:rsidR="006B4660" w:rsidRPr="00D1677C">
        <w:rPr>
          <w:rFonts w:cs="Times New Roman"/>
          <w:color w:val="000000" w:themeColor="text1"/>
        </w:rPr>
        <w:t xml:space="preserve">). </w:t>
      </w:r>
      <w:r w:rsidR="006B4660" w:rsidRPr="00D1677C">
        <w:rPr>
          <w:rFonts w:cs="Times New Roman"/>
          <w:i/>
          <w:color w:val="000000" w:themeColor="text1"/>
        </w:rPr>
        <w:t>Bioenergetics</w:t>
      </w:r>
      <w:r w:rsidRPr="00D1677C">
        <w:rPr>
          <w:rFonts w:cs="Times New Roman"/>
          <w:color w:val="000000" w:themeColor="text1"/>
        </w:rPr>
        <w:t>.</w:t>
      </w:r>
      <w:r w:rsidR="00F72DBA" w:rsidRPr="00D1677C">
        <w:rPr>
          <w:rFonts w:cs="Times New Roman"/>
          <w:color w:val="000000" w:themeColor="text1"/>
        </w:rPr>
        <w:t xml:space="preserve"> Harmondsworth:</w:t>
      </w:r>
      <w:r w:rsidRPr="00D1677C">
        <w:rPr>
          <w:rFonts w:cs="Times New Roman"/>
          <w:color w:val="000000" w:themeColor="text1"/>
        </w:rPr>
        <w:t xml:space="preserve"> Penguin.</w:t>
      </w:r>
    </w:p>
    <w:p w14:paraId="0AB32497" w14:textId="77777777" w:rsidR="00DD7843" w:rsidRPr="00D1677C" w:rsidRDefault="00DD7843" w:rsidP="00D1677C">
      <w:pPr>
        <w:pStyle w:val="NoSpacing"/>
        <w:spacing w:line="276" w:lineRule="auto"/>
        <w:ind w:left="426" w:hanging="426"/>
        <w:rPr>
          <w:rFonts w:cs="Times New Roman"/>
        </w:rPr>
      </w:pPr>
      <w:r w:rsidRPr="00D1677C">
        <w:rPr>
          <w:rFonts w:cs="Times New Roman"/>
        </w:rPr>
        <w:t xml:space="preserve">Mahler, M.S., Pine, F., &amp; Bergman, A. (1975). </w:t>
      </w:r>
      <w:r w:rsidRPr="00D1677C">
        <w:rPr>
          <w:rFonts w:cs="Times New Roman"/>
          <w:i/>
          <w:iCs/>
        </w:rPr>
        <w:t>The psychological birth of the human infant: symbiosis and individuation</w:t>
      </w:r>
      <w:r w:rsidRPr="00D1677C">
        <w:rPr>
          <w:rFonts w:cs="Times New Roman"/>
          <w:i/>
        </w:rPr>
        <w:t>.</w:t>
      </w:r>
      <w:r w:rsidR="000B08F3" w:rsidRPr="00D1677C">
        <w:rPr>
          <w:rFonts w:cs="Times New Roman"/>
        </w:rPr>
        <w:t xml:space="preserve"> London: Maresfield</w:t>
      </w:r>
      <w:r w:rsidRPr="00D1677C">
        <w:rPr>
          <w:rFonts w:cs="Times New Roman"/>
        </w:rPr>
        <w:t>.</w:t>
      </w:r>
    </w:p>
    <w:p w14:paraId="158F651D" w14:textId="77777777" w:rsidR="00F72DBA" w:rsidRPr="00D1677C" w:rsidRDefault="00B27D16" w:rsidP="00D1677C">
      <w:pPr>
        <w:pStyle w:val="NoSpacing"/>
        <w:spacing w:line="276" w:lineRule="auto"/>
        <w:ind w:left="426" w:hanging="426"/>
        <w:rPr>
          <w:rFonts w:cs="Times New Roman"/>
        </w:rPr>
      </w:pPr>
      <w:r w:rsidRPr="00D1677C">
        <w:rPr>
          <w:rFonts w:cs="Times New Roman"/>
        </w:rPr>
        <w:t>Ogden, P, Minton, K &amp; Pain, C</w:t>
      </w:r>
      <w:r w:rsidR="0075432D" w:rsidRPr="00D1677C">
        <w:rPr>
          <w:rFonts w:cs="Times New Roman"/>
        </w:rPr>
        <w:t>.</w:t>
      </w:r>
      <w:r w:rsidRPr="00D1677C">
        <w:rPr>
          <w:rFonts w:cs="Times New Roman"/>
        </w:rPr>
        <w:t xml:space="preserve"> (2006). </w:t>
      </w:r>
      <w:r w:rsidRPr="00D1677C">
        <w:rPr>
          <w:rStyle w:val="Emphasis"/>
          <w:rFonts w:cs="Times New Roman"/>
        </w:rPr>
        <w:t xml:space="preserve">Trauma and the </w:t>
      </w:r>
      <w:r w:rsidR="00AE3535" w:rsidRPr="00D1677C">
        <w:rPr>
          <w:rStyle w:val="Emphasis"/>
          <w:rFonts w:cs="Times New Roman"/>
        </w:rPr>
        <w:t>b</w:t>
      </w:r>
      <w:r w:rsidRPr="00D1677C">
        <w:rPr>
          <w:rStyle w:val="Emphasis"/>
          <w:rFonts w:cs="Times New Roman"/>
        </w:rPr>
        <w:t>ody – a sensorimotor approach to psychotherapy</w:t>
      </w:r>
      <w:r w:rsidRPr="00D1677C">
        <w:rPr>
          <w:rFonts w:cs="Times New Roman"/>
        </w:rPr>
        <w:t>.</w:t>
      </w:r>
      <w:r w:rsidR="0075432D" w:rsidRPr="00D1677C">
        <w:rPr>
          <w:rFonts w:cs="Times New Roman"/>
          <w:color w:val="000000" w:themeColor="text1"/>
        </w:rPr>
        <w:t xml:space="preserve"> </w:t>
      </w:r>
      <w:r w:rsidR="00F72DBA" w:rsidRPr="00D1677C">
        <w:rPr>
          <w:rFonts w:cs="Times New Roman"/>
          <w:color w:val="000000" w:themeColor="text1"/>
        </w:rPr>
        <w:t>New York: W.W. Norton</w:t>
      </w:r>
      <w:r w:rsidR="00F6776F" w:rsidRPr="00D1677C">
        <w:rPr>
          <w:rFonts w:cs="Times New Roman"/>
          <w:color w:val="000000" w:themeColor="text1"/>
        </w:rPr>
        <w:t xml:space="preserve"> &amp; Co</w:t>
      </w:r>
      <w:r w:rsidR="00F72DBA" w:rsidRPr="00D1677C">
        <w:rPr>
          <w:rFonts w:cs="Times New Roman"/>
        </w:rPr>
        <w:t>.</w:t>
      </w:r>
    </w:p>
    <w:p w14:paraId="3926BC1D" w14:textId="24AFA84C" w:rsidR="006E53C4" w:rsidRPr="00D1677C" w:rsidRDefault="0075432D" w:rsidP="00D1677C">
      <w:pPr>
        <w:pStyle w:val="NoSpacing"/>
        <w:spacing w:line="276" w:lineRule="auto"/>
        <w:ind w:left="426" w:hanging="426"/>
        <w:rPr>
          <w:rFonts w:cs="Times New Roman"/>
        </w:rPr>
      </w:pPr>
      <w:r w:rsidRPr="00D1677C">
        <w:rPr>
          <w:rFonts w:cs="Times New Roman"/>
        </w:rPr>
        <w:t xml:space="preserve">Osbond, C, &amp; Brown, T.  (2012). </w:t>
      </w:r>
      <w:r w:rsidRPr="00D1677C">
        <w:rPr>
          <w:rFonts w:cs="Times New Roman"/>
          <w:i/>
        </w:rPr>
        <w:t xml:space="preserve">Dance of Awareness in </w:t>
      </w:r>
      <w:r w:rsidR="00AE3535" w:rsidRPr="00D1677C">
        <w:rPr>
          <w:rFonts w:cs="Times New Roman"/>
          <w:i/>
        </w:rPr>
        <w:t>t</w:t>
      </w:r>
      <w:r w:rsidRPr="00D1677C">
        <w:rPr>
          <w:rFonts w:cs="Times New Roman"/>
          <w:i/>
        </w:rPr>
        <w:t xml:space="preserve">heory and </w:t>
      </w:r>
      <w:r w:rsidR="00AE3535" w:rsidRPr="00D1677C">
        <w:rPr>
          <w:rFonts w:cs="Times New Roman"/>
          <w:i/>
        </w:rPr>
        <w:t>p</w:t>
      </w:r>
      <w:r w:rsidRPr="00D1677C">
        <w:rPr>
          <w:rFonts w:cs="Times New Roman"/>
          <w:i/>
        </w:rPr>
        <w:t>ractice</w:t>
      </w:r>
      <w:r w:rsidRPr="00D1677C">
        <w:rPr>
          <w:rFonts w:cs="Times New Roman"/>
        </w:rPr>
        <w:t xml:space="preserve">. Brighton School for Embodied Therapy. </w:t>
      </w:r>
      <w:r w:rsidR="00406BBD" w:rsidRPr="00D1677C">
        <w:rPr>
          <w:rFonts w:cs="Times New Roman"/>
        </w:rPr>
        <w:t xml:space="preserve">Accessed on 05/04/15 from </w:t>
      </w:r>
      <w:hyperlink r:id="rId12" w:history="1">
        <w:r w:rsidR="00503840" w:rsidRPr="00D1677C">
          <w:rPr>
            <w:rStyle w:val="Hyperlink"/>
            <w:rFonts w:cs="Times New Roman"/>
            <w:color w:val="auto"/>
          </w:rPr>
          <w:t>www.embodiedtherapy.org.uk/DOA_in_theory%20_practice.pdf</w:t>
        </w:r>
      </w:hyperlink>
      <w:r w:rsidRPr="00D1677C">
        <w:rPr>
          <w:rFonts w:cs="Times New Roman"/>
        </w:rPr>
        <w:t>.</w:t>
      </w:r>
    </w:p>
    <w:p w14:paraId="1E0B6F51" w14:textId="5F642127" w:rsidR="00766283" w:rsidRPr="00D1677C" w:rsidRDefault="00766283" w:rsidP="00D1677C">
      <w:pPr>
        <w:pStyle w:val="NoSpacing"/>
        <w:spacing w:line="276" w:lineRule="auto"/>
        <w:ind w:left="426" w:hanging="426"/>
        <w:rPr>
          <w:rFonts w:cs="Times New Roman"/>
          <w:color w:val="000000" w:themeColor="text1"/>
        </w:rPr>
      </w:pPr>
      <w:r w:rsidRPr="00D1677C">
        <w:rPr>
          <w:rFonts w:cs="Times New Roman"/>
          <w:color w:val="000000" w:themeColor="text1"/>
        </w:rPr>
        <w:t xml:space="preserve">Painter, J. (2002). </w:t>
      </w:r>
      <w:r w:rsidRPr="00D1677C">
        <w:rPr>
          <w:rFonts w:cs="Times New Roman"/>
          <w:i/>
          <w:color w:val="000000" w:themeColor="text1"/>
        </w:rPr>
        <w:t xml:space="preserve">Stages in </w:t>
      </w:r>
      <w:r w:rsidR="00406BBD" w:rsidRPr="00D1677C">
        <w:rPr>
          <w:rFonts w:cs="Times New Roman"/>
          <w:i/>
          <w:color w:val="000000" w:themeColor="text1"/>
        </w:rPr>
        <w:t>n</w:t>
      </w:r>
      <w:r w:rsidRPr="00D1677C">
        <w:rPr>
          <w:rFonts w:cs="Times New Roman"/>
          <w:i/>
          <w:color w:val="000000" w:themeColor="text1"/>
        </w:rPr>
        <w:t xml:space="preserve">atural </w:t>
      </w:r>
      <w:r w:rsidR="00406BBD" w:rsidRPr="00D1677C">
        <w:rPr>
          <w:rFonts w:cs="Times New Roman"/>
          <w:i/>
          <w:color w:val="000000" w:themeColor="text1"/>
        </w:rPr>
        <w:t>e</w:t>
      </w:r>
      <w:r w:rsidRPr="00D1677C">
        <w:rPr>
          <w:rFonts w:cs="Times New Roman"/>
          <w:i/>
          <w:color w:val="000000" w:themeColor="text1"/>
        </w:rPr>
        <w:t xml:space="preserve">nergy </w:t>
      </w:r>
      <w:r w:rsidR="00406BBD" w:rsidRPr="00D1677C">
        <w:rPr>
          <w:rFonts w:cs="Times New Roman"/>
          <w:i/>
          <w:color w:val="000000" w:themeColor="text1"/>
        </w:rPr>
        <w:t>f</w:t>
      </w:r>
      <w:r w:rsidRPr="00D1677C">
        <w:rPr>
          <w:rFonts w:cs="Times New Roman"/>
          <w:i/>
          <w:color w:val="000000" w:themeColor="text1"/>
        </w:rPr>
        <w:t>low</w:t>
      </w:r>
      <w:r w:rsidRPr="00D1677C">
        <w:rPr>
          <w:rFonts w:cs="Times New Roman"/>
          <w:color w:val="000000" w:themeColor="text1"/>
        </w:rPr>
        <w:t xml:space="preserve">. International Community of Psychocorporal Integration Trainings. </w:t>
      </w:r>
      <w:r w:rsidR="00406BBD" w:rsidRPr="00D1677C">
        <w:rPr>
          <w:rFonts w:cs="Times New Roman"/>
          <w:color w:val="000000" w:themeColor="text1"/>
        </w:rPr>
        <w:t xml:space="preserve">Accessed on 05/04/15 from </w:t>
      </w:r>
      <w:hyperlink r:id="rId13" w:tgtFrame="_blank" w:history="1">
        <w:r w:rsidRPr="00D1677C">
          <w:rPr>
            <w:rStyle w:val="Hyperlink"/>
            <w:rFonts w:cs="Times New Roman"/>
            <w:color w:val="000000" w:themeColor="text1"/>
          </w:rPr>
          <w:t>http://icpit.org/charts-energetic-cycle/</w:t>
        </w:r>
      </w:hyperlink>
      <w:r w:rsidRPr="00D1677C">
        <w:rPr>
          <w:rFonts w:cs="Times New Roman"/>
          <w:color w:val="000000" w:themeColor="text1"/>
        </w:rPr>
        <w:t> </w:t>
      </w:r>
    </w:p>
    <w:p w14:paraId="37BA348B" w14:textId="77777777" w:rsidR="00AA285E" w:rsidRPr="00D1677C" w:rsidRDefault="00AA285E" w:rsidP="00D1677C">
      <w:pPr>
        <w:pStyle w:val="NoSpacing"/>
        <w:spacing w:line="276" w:lineRule="auto"/>
        <w:ind w:left="426" w:hanging="426"/>
        <w:rPr>
          <w:rFonts w:cs="Times New Roman"/>
          <w:color w:val="000000" w:themeColor="text1"/>
        </w:rPr>
      </w:pPr>
      <w:r w:rsidRPr="00D1677C">
        <w:rPr>
          <w:rFonts w:cs="Times New Roman"/>
          <w:color w:val="000000" w:themeColor="text1"/>
        </w:rPr>
        <w:t xml:space="preserve">Payne, H. (1990). </w:t>
      </w:r>
      <w:r w:rsidRPr="00D1677C">
        <w:rPr>
          <w:rFonts w:cs="Times New Roman"/>
          <w:i/>
          <w:color w:val="000000" w:themeColor="text1"/>
        </w:rPr>
        <w:t xml:space="preserve">Creative </w:t>
      </w:r>
      <w:r w:rsidR="00AE3535" w:rsidRPr="00D1677C">
        <w:rPr>
          <w:rFonts w:cs="Times New Roman"/>
          <w:i/>
          <w:color w:val="000000" w:themeColor="text1"/>
        </w:rPr>
        <w:t>movement &amp; dance in groupwork</w:t>
      </w:r>
      <w:r w:rsidRPr="00D1677C">
        <w:rPr>
          <w:rFonts w:cs="Times New Roman"/>
          <w:i/>
          <w:color w:val="000000" w:themeColor="text1"/>
        </w:rPr>
        <w:t xml:space="preserve">. </w:t>
      </w:r>
      <w:r w:rsidRPr="00D1677C">
        <w:rPr>
          <w:rFonts w:cs="Times New Roman"/>
          <w:color w:val="000000" w:themeColor="text1"/>
        </w:rPr>
        <w:t xml:space="preserve">Oxon: Winslow. </w:t>
      </w:r>
    </w:p>
    <w:p w14:paraId="7D7E8239" w14:textId="77777777" w:rsidR="00B60312" w:rsidRPr="00D1677C" w:rsidRDefault="00B60312" w:rsidP="00D1677C">
      <w:pPr>
        <w:pStyle w:val="NoSpacing"/>
        <w:spacing w:line="276" w:lineRule="auto"/>
        <w:ind w:left="426" w:hanging="426"/>
        <w:rPr>
          <w:rFonts w:eastAsia="Times New Roman" w:cs="Times New Roman"/>
          <w:lang w:eastAsia="en-GB"/>
        </w:rPr>
      </w:pPr>
      <w:r w:rsidRPr="00D1677C">
        <w:rPr>
          <w:rFonts w:eastAsia="Times New Roman" w:cs="Times New Roman"/>
          <w:lang w:eastAsia="en-GB"/>
        </w:rPr>
        <w:t>Roth</w:t>
      </w:r>
      <w:r w:rsidR="00DA1DA3" w:rsidRPr="00D1677C">
        <w:rPr>
          <w:rFonts w:eastAsia="Times New Roman" w:cs="Times New Roman"/>
          <w:lang w:eastAsia="en-GB"/>
        </w:rPr>
        <w:t>,</w:t>
      </w:r>
      <w:r w:rsidRPr="00D1677C">
        <w:rPr>
          <w:rFonts w:eastAsia="Times New Roman" w:cs="Times New Roman"/>
          <w:lang w:eastAsia="en-GB"/>
        </w:rPr>
        <w:t xml:space="preserve"> G. (1999). </w:t>
      </w:r>
      <w:r w:rsidRPr="00D1677C">
        <w:rPr>
          <w:rFonts w:eastAsia="Times New Roman" w:cs="Times New Roman"/>
          <w:i/>
          <w:lang w:eastAsia="en-GB"/>
        </w:rPr>
        <w:t xml:space="preserve">Sweat </w:t>
      </w:r>
      <w:r w:rsidR="00AE3535" w:rsidRPr="00D1677C">
        <w:rPr>
          <w:rFonts w:eastAsia="Times New Roman" w:cs="Times New Roman"/>
          <w:i/>
          <w:lang w:eastAsia="en-GB"/>
        </w:rPr>
        <w:t>y</w:t>
      </w:r>
      <w:r w:rsidRPr="00D1677C">
        <w:rPr>
          <w:rFonts w:eastAsia="Times New Roman" w:cs="Times New Roman"/>
          <w:i/>
          <w:lang w:eastAsia="en-GB"/>
        </w:rPr>
        <w:t xml:space="preserve">our </w:t>
      </w:r>
      <w:r w:rsidR="00AE3535" w:rsidRPr="00D1677C">
        <w:rPr>
          <w:rFonts w:eastAsia="Times New Roman" w:cs="Times New Roman"/>
          <w:i/>
          <w:lang w:eastAsia="en-GB"/>
        </w:rPr>
        <w:t>p</w:t>
      </w:r>
      <w:r w:rsidRPr="00D1677C">
        <w:rPr>
          <w:rFonts w:eastAsia="Times New Roman" w:cs="Times New Roman"/>
          <w:i/>
          <w:lang w:eastAsia="en-GB"/>
        </w:rPr>
        <w:t xml:space="preserve">rayers: Movement as </w:t>
      </w:r>
      <w:r w:rsidR="00AE3535" w:rsidRPr="00D1677C">
        <w:rPr>
          <w:rFonts w:eastAsia="Times New Roman" w:cs="Times New Roman"/>
          <w:i/>
          <w:lang w:eastAsia="en-GB"/>
        </w:rPr>
        <w:t>s</w:t>
      </w:r>
      <w:r w:rsidRPr="00D1677C">
        <w:rPr>
          <w:rFonts w:eastAsia="Times New Roman" w:cs="Times New Roman"/>
          <w:i/>
          <w:lang w:eastAsia="en-GB"/>
        </w:rPr>
        <w:t xml:space="preserve">piritual </w:t>
      </w:r>
      <w:r w:rsidR="00AE3535" w:rsidRPr="00D1677C">
        <w:rPr>
          <w:rFonts w:eastAsia="Times New Roman" w:cs="Times New Roman"/>
          <w:i/>
          <w:lang w:eastAsia="en-GB"/>
        </w:rPr>
        <w:t>p</w:t>
      </w:r>
      <w:r w:rsidRPr="00D1677C">
        <w:rPr>
          <w:rFonts w:eastAsia="Times New Roman" w:cs="Times New Roman"/>
          <w:i/>
          <w:lang w:eastAsia="en-GB"/>
        </w:rPr>
        <w:t>ractice</w:t>
      </w:r>
      <w:r w:rsidRPr="00D1677C">
        <w:rPr>
          <w:rFonts w:eastAsia="Times New Roman" w:cs="Times New Roman"/>
          <w:lang w:eastAsia="en-GB"/>
        </w:rPr>
        <w:t>.</w:t>
      </w:r>
      <w:r w:rsidR="00F72DBA" w:rsidRPr="00D1677C">
        <w:rPr>
          <w:rFonts w:eastAsia="Times New Roman" w:cs="Times New Roman"/>
          <w:lang w:eastAsia="en-GB"/>
        </w:rPr>
        <w:t xml:space="preserve"> Dublin:</w:t>
      </w:r>
      <w:r w:rsidRPr="00D1677C">
        <w:rPr>
          <w:rFonts w:eastAsia="Times New Roman" w:cs="Times New Roman"/>
          <w:lang w:eastAsia="en-GB"/>
        </w:rPr>
        <w:t xml:space="preserve"> Newleaf. </w:t>
      </w:r>
    </w:p>
    <w:p w14:paraId="7956BAB7" w14:textId="77777777" w:rsidR="00B27D16" w:rsidRPr="00D1677C" w:rsidRDefault="00B27D16" w:rsidP="00D1677C">
      <w:pPr>
        <w:pStyle w:val="NoSpacing"/>
        <w:spacing w:line="276" w:lineRule="auto"/>
        <w:ind w:left="426" w:hanging="426"/>
        <w:rPr>
          <w:rFonts w:cs="Times New Roman"/>
        </w:rPr>
      </w:pPr>
      <w:r w:rsidRPr="00D1677C">
        <w:rPr>
          <w:rFonts w:cs="Times New Roman"/>
        </w:rPr>
        <w:t>Rothschild, B</w:t>
      </w:r>
      <w:r w:rsidR="0075432D" w:rsidRPr="00D1677C">
        <w:rPr>
          <w:rFonts w:cs="Times New Roman"/>
        </w:rPr>
        <w:t>.</w:t>
      </w:r>
      <w:r w:rsidRPr="00D1677C">
        <w:rPr>
          <w:rFonts w:cs="Times New Roman"/>
        </w:rPr>
        <w:t xml:space="preserve"> (2000). </w:t>
      </w:r>
      <w:r w:rsidRPr="00D1677C">
        <w:rPr>
          <w:rStyle w:val="Emphasis"/>
          <w:rFonts w:cs="Times New Roman"/>
        </w:rPr>
        <w:t xml:space="preserve">The </w:t>
      </w:r>
      <w:r w:rsidR="00AE3535" w:rsidRPr="00D1677C">
        <w:rPr>
          <w:rStyle w:val="Emphasis"/>
          <w:rFonts w:cs="Times New Roman"/>
        </w:rPr>
        <w:t>b</w:t>
      </w:r>
      <w:r w:rsidRPr="00D1677C">
        <w:rPr>
          <w:rStyle w:val="Emphasis"/>
          <w:rFonts w:cs="Times New Roman"/>
        </w:rPr>
        <w:t xml:space="preserve">ody </w:t>
      </w:r>
      <w:r w:rsidR="00AE3535" w:rsidRPr="00D1677C">
        <w:rPr>
          <w:rStyle w:val="Emphasis"/>
          <w:rFonts w:cs="Times New Roman"/>
        </w:rPr>
        <w:t>r</w:t>
      </w:r>
      <w:r w:rsidRPr="00D1677C">
        <w:rPr>
          <w:rStyle w:val="Emphasis"/>
          <w:rFonts w:cs="Times New Roman"/>
        </w:rPr>
        <w:t>emembers</w:t>
      </w:r>
      <w:r w:rsidR="004C683F" w:rsidRPr="00D1677C">
        <w:rPr>
          <w:rStyle w:val="Emphasis"/>
          <w:rFonts w:cs="Times New Roman"/>
        </w:rPr>
        <w:t xml:space="preserve">: The </w:t>
      </w:r>
      <w:r w:rsidR="00AE3535" w:rsidRPr="00D1677C">
        <w:rPr>
          <w:rStyle w:val="Emphasis"/>
          <w:rFonts w:cs="Times New Roman"/>
        </w:rPr>
        <w:t>p</w:t>
      </w:r>
      <w:r w:rsidR="004C683F" w:rsidRPr="00D1677C">
        <w:rPr>
          <w:rStyle w:val="Emphasis"/>
          <w:rFonts w:cs="Times New Roman"/>
        </w:rPr>
        <w:t xml:space="preserve">sychophysiology of </w:t>
      </w:r>
      <w:r w:rsidR="00AE3535" w:rsidRPr="00D1677C">
        <w:rPr>
          <w:rStyle w:val="Emphasis"/>
          <w:rFonts w:cs="Times New Roman"/>
        </w:rPr>
        <w:t>t</w:t>
      </w:r>
      <w:r w:rsidR="004C683F" w:rsidRPr="00D1677C">
        <w:rPr>
          <w:rStyle w:val="Emphasis"/>
          <w:rFonts w:cs="Times New Roman"/>
        </w:rPr>
        <w:t xml:space="preserve">rauma and </w:t>
      </w:r>
      <w:r w:rsidR="00AE3535" w:rsidRPr="00D1677C">
        <w:rPr>
          <w:rStyle w:val="Emphasis"/>
          <w:rFonts w:cs="Times New Roman"/>
        </w:rPr>
        <w:t>t</w:t>
      </w:r>
      <w:r w:rsidR="004C683F" w:rsidRPr="00D1677C">
        <w:rPr>
          <w:rStyle w:val="Emphasis"/>
          <w:rFonts w:cs="Times New Roman"/>
        </w:rPr>
        <w:t xml:space="preserve">rauma </w:t>
      </w:r>
      <w:r w:rsidR="00AE3535" w:rsidRPr="00D1677C">
        <w:rPr>
          <w:rStyle w:val="Emphasis"/>
          <w:rFonts w:cs="Times New Roman"/>
        </w:rPr>
        <w:t>t</w:t>
      </w:r>
      <w:r w:rsidR="004C683F" w:rsidRPr="00D1677C">
        <w:rPr>
          <w:rStyle w:val="Emphasis"/>
          <w:rFonts w:cs="Times New Roman"/>
        </w:rPr>
        <w:t xml:space="preserve">reatment. </w:t>
      </w:r>
      <w:r w:rsidR="00F72DBA" w:rsidRPr="00D1677C">
        <w:rPr>
          <w:rFonts w:cs="Times New Roman"/>
        </w:rPr>
        <w:t>New York:</w:t>
      </w:r>
      <w:r w:rsidRPr="00D1677C">
        <w:rPr>
          <w:rFonts w:cs="Times New Roman"/>
        </w:rPr>
        <w:t xml:space="preserve"> </w:t>
      </w:r>
      <w:r w:rsidR="001D5B8E" w:rsidRPr="00D1677C">
        <w:rPr>
          <w:rFonts w:cs="Times New Roman"/>
        </w:rPr>
        <w:t xml:space="preserve">W.W. </w:t>
      </w:r>
      <w:r w:rsidRPr="00D1677C">
        <w:rPr>
          <w:rFonts w:cs="Times New Roman"/>
        </w:rPr>
        <w:t>Norton</w:t>
      </w:r>
      <w:r w:rsidR="00F6776F" w:rsidRPr="00D1677C">
        <w:rPr>
          <w:rFonts w:cs="Times New Roman"/>
        </w:rPr>
        <w:t xml:space="preserve"> &amp; Co</w:t>
      </w:r>
      <w:r w:rsidRPr="00D1677C">
        <w:rPr>
          <w:rFonts w:cs="Times New Roman"/>
        </w:rPr>
        <w:t>.</w:t>
      </w:r>
    </w:p>
    <w:p w14:paraId="0F4601FC" w14:textId="1F58B29B" w:rsidR="00636A2D" w:rsidRPr="00D1677C" w:rsidRDefault="004C683F" w:rsidP="00D1677C">
      <w:pPr>
        <w:pStyle w:val="NoSpacing"/>
        <w:spacing w:line="276" w:lineRule="auto"/>
        <w:ind w:left="426" w:hanging="426"/>
        <w:rPr>
          <w:rFonts w:cs="Times New Roman"/>
        </w:rPr>
      </w:pPr>
      <w:r w:rsidRPr="00D1677C">
        <w:rPr>
          <w:rFonts w:cs="Times New Roman"/>
        </w:rPr>
        <w:t xml:space="preserve">Schore, A. (1994). </w:t>
      </w:r>
      <w:r w:rsidRPr="00D1677C">
        <w:rPr>
          <w:rFonts w:cs="Times New Roman"/>
          <w:i/>
        </w:rPr>
        <w:t xml:space="preserve">Affect </w:t>
      </w:r>
      <w:r w:rsidR="00AE3535" w:rsidRPr="00D1677C">
        <w:rPr>
          <w:rFonts w:cs="Times New Roman"/>
          <w:i/>
        </w:rPr>
        <w:t>regulation and the origin of self: the neurobiology of emotional development</w:t>
      </w:r>
      <w:r w:rsidR="001D5B8E" w:rsidRPr="00D1677C">
        <w:rPr>
          <w:rFonts w:cs="Times New Roman"/>
          <w:i/>
        </w:rPr>
        <w:t>.</w:t>
      </w:r>
      <w:r w:rsidR="001D5B8E" w:rsidRPr="00D1677C">
        <w:rPr>
          <w:rFonts w:cs="Times New Roman"/>
        </w:rPr>
        <w:t xml:space="preserve"> </w:t>
      </w:r>
      <w:r w:rsidR="00F6776F" w:rsidRPr="00D1677C">
        <w:rPr>
          <w:rFonts w:cs="Times New Roman"/>
        </w:rPr>
        <w:t xml:space="preserve">Hillsdale NJ: </w:t>
      </w:r>
      <w:r w:rsidR="001D5B8E" w:rsidRPr="00D1677C">
        <w:rPr>
          <w:rFonts w:cs="Times New Roman"/>
        </w:rPr>
        <w:t xml:space="preserve">Lawrence Erlbaum Assoc. </w:t>
      </w:r>
    </w:p>
    <w:p w14:paraId="0BC6CBA2" w14:textId="77777777" w:rsidR="006E53C4" w:rsidRPr="00D1677C" w:rsidRDefault="000B08F3" w:rsidP="00D1677C">
      <w:pPr>
        <w:pStyle w:val="NoSpacing"/>
        <w:spacing w:line="276" w:lineRule="auto"/>
        <w:ind w:left="426" w:hanging="426"/>
        <w:rPr>
          <w:rFonts w:cs="Times New Roman"/>
        </w:rPr>
      </w:pPr>
      <w:r w:rsidRPr="00D1677C">
        <w:rPr>
          <w:rStyle w:val="text"/>
          <w:rFonts w:cs="Times New Roman"/>
        </w:rPr>
        <w:t>Stern, D.</w:t>
      </w:r>
      <w:r w:rsidR="006E53C4" w:rsidRPr="00D1677C">
        <w:rPr>
          <w:rStyle w:val="text"/>
          <w:rFonts w:cs="Times New Roman"/>
        </w:rPr>
        <w:t xml:space="preserve"> </w:t>
      </w:r>
      <w:r w:rsidR="00DA1DA3" w:rsidRPr="00D1677C">
        <w:rPr>
          <w:rStyle w:val="text"/>
          <w:rFonts w:cs="Times New Roman"/>
        </w:rPr>
        <w:t>(</w:t>
      </w:r>
      <w:r w:rsidR="006E53C4" w:rsidRPr="00D1677C">
        <w:rPr>
          <w:rStyle w:val="text"/>
          <w:rFonts w:cs="Times New Roman"/>
        </w:rPr>
        <w:t>1985</w:t>
      </w:r>
      <w:r w:rsidR="00DA1DA3" w:rsidRPr="00D1677C">
        <w:rPr>
          <w:rStyle w:val="text"/>
          <w:rFonts w:cs="Times New Roman"/>
        </w:rPr>
        <w:t>)</w:t>
      </w:r>
      <w:r w:rsidR="006E53C4" w:rsidRPr="00D1677C">
        <w:rPr>
          <w:rStyle w:val="text"/>
          <w:rFonts w:cs="Times New Roman"/>
        </w:rPr>
        <w:t>.</w:t>
      </w:r>
      <w:r w:rsidR="006E53C4" w:rsidRPr="00D1677C">
        <w:rPr>
          <w:rStyle w:val="text"/>
          <w:rFonts w:cs="Times New Roman"/>
          <w:i/>
          <w:iCs/>
        </w:rPr>
        <w:t xml:space="preserve"> The interpersonal world of the infant: a view from psychoanalysis and developmental psychology</w:t>
      </w:r>
      <w:r w:rsidR="006E53C4" w:rsidRPr="00D1677C">
        <w:rPr>
          <w:rStyle w:val="text"/>
          <w:rFonts w:cs="Times New Roman"/>
        </w:rPr>
        <w:t>. London: Karnac Books.</w:t>
      </w:r>
    </w:p>
    <w:p w14:paraId="647ECA56" w14:textId="77777777" w:rsidR="00F6776F" w:rsidRPr="00D1677C" w:rsidRDefault="00B60312" w:rsidP="00D1677C">
      <w:pPr>
        <w:pStyle w:val="NoSpacing"/>
        <w:spacing w:line="276" w:lineRule="auto"/>
        <w:ind w:left="426" w:hanging="426"/>
        <w:rPr>
          <w:rFonts w:cs="Times New Roman"/>
        </w:rPr>
      </w:pPr>
      <w:r w:rsidRPr="00D1677C">
        <w:rPr>
          <w:rFonts w:cs="Times New Roman"/>
        </w:rPr>
        <w:t>Totton, N &amp; Edmon</w:t>
      </w:r>
      <w:r w:rsidR="004220DB" w:rsidRPr="00D1677C">
        <w:rPr>
          <w:rFonts w:cs="Times New Roman"/>
        </w:rPr>
        <w:t>d</w:t>
      </w:r>
      <w:r w:rsidRPr="00D1677C">
        <w:rPr>
          <w:rFonts w:cs="Times New Roman"/>
        </w:rPr>
        <w:t>son, E. (2009)</w:t>
      </w:r>
      <w:r w:rsidR="004220DB" w:rsidRPr="00D1677C">
        <w:rPr>
          <w:rFonts w:cs="Times New Roman"/>
        </w:rPr>
        <w:t xml:space="preserve"> (2</w:t>
      </w:r>
      <w:r w:rsidR="004220DB" w:rsidRPr="00D1677C">
        <w:rPr>
          <w:rFonts w:cs="Times New Roman"/>
          <w:vertAlign w:val="superscript"/>
        </w:rPr>
        <w:t>nd</w:t>
      </w:r>
      <w:r w:rsidR="004220DB" w:rsidRPr="00D1677C">
        <w:rPr>
          <w:rFonts w:cs="Times New Roman"/>
        </w:rPr>
        <w:t xml:space="preserve"> ed). </w:t>
      </w:r>
      <w:r w:rsidRPr="00D1677C">
        <w:rPr>
          <w:rFonts w:cs="Times New Roman"/>
        </w:rPr>
        <w:t xml:space="preserve"> </w:t>
      </w:r>
      <w:r w:rsidRPr="00D1677C">
        <w:rPr>
          <w:rFonts w:cs="Times New Roman"/>
          <w:i/>
        </w:rPr>
        <w:t xml:space="preserve">Reichian </w:t>
      </w:r>
      <w:r w:rsidR="00AE3535" w:rsidRPr="00D1677C">
        <w:rPr>
          <w:rFonts w:cs="Times New Roman"/>
          <w:i/>
        </w:rPr>
        <w:t>g</w:t>
      </w:r>
      <w:r w:rsidRPr="00D1677C">
        <w:rPr>
          <w:rFonts w:cs="Times New Roman"/>
          <w:i/>
        </w:rPr>
        <w:t xml:space="preserve">rowth </w:t>
      </w:r>
      <w:r w:rsidR="00AE3535" w:rsidRPr="00D1677C">
        <w:rPr>
          <w:rFonts w:cs="Times New Roman"/>
          <w:i/>
        </w:rPr>
        <w:t>w</w:t>
      </w:r>
      <w:r w:rsidRPr="00D1677C">
        <w:rPr>
          <w:rFonts w:cs="Times New Roman"/>
          <w:i/>
        </w:rPr>
        <w:t>ork</w:t>
      </w:r>
      <w:r w:rsidR="004220DB" w:rsidRPr="00D1677C">
        <w:rPr>
          <w:rFonts w:cs="Times New Roman"/>
          <w:i/>
        </w:rPr>
        <w:t xml:space="preserve">. </w:t>
      </w:r>
      <w:r w:rsidR="00F72DBA" w:rsidRPr="00D1677C">
        <w:rPr>
          <w:rFonts w:cs="Times New Roman"/>
        </w:rPr>
        <w:t>Ross-on-Wye:</w:t>
      </w:r>
      <w:r w:rsidR="004220DB" w:rsidRPr="00D1677C">
        <w:rPr>
          <w:rFonts w:cs="Times New Roman"/>
        </w:rPr>
        <w:t xml:space="preserve"> PCCS</w:t>
      </w:r>
      <w:r w:rsidR="0075432D" w:rsidRPr="00D1677C">
        <w:rPr>
          <w:rFonts w:cs="Times New Roman"/>
        </w:rPr>
        <w:t xml:space="preserve"> Books</w:t>
      </w:r>
      <w:r w:rsidR="004220DB" w:rsidRPr="00D1677C">
        <w:rPr>
          <w:rFonts w:cs="Times New Roman"/>
        </w:rPr>
        <w:t>.</w:t>
      </w:r>
    </w:p>
    <w:p w14:paraId="6F251FD4" w14:textId="16214F7A" w:rsidR="002123D7" w:rsidRPr="00D1677C" w:rsidRDefault="00E845E8" w:rsidP="00D1677C">
      <w:pPr>
        <w:pStyle w:val="NoSpacing"/>
        <w:spacing w:line="276" w:lineRule="auto"/>
        <w:ind w:left="426" w:hanging="426"/>
        <w:rPr>
          <w:rFonts w:cs="Times New Roman"/>
        </w:rPr>
      </w:pPr>
      <w:r w:rsidRPr="00D1677C">
        <w:rPr>
          <w:rFonts w:cs="Times New Roman"/>
        </w:rPr>
        <w:t xml:space="preserve">Van der Kolk, B., McFarlane, A., &amp; Weisaeth, L (Eds.) (1996). </w:t>
      </w:r>
      <w:r w:rsidR="00F6776F" w:rsidRPr="00D1677C">
        <w:rPr>
          <w:rStyle w:val="Emphasis"/>
          <w:rFonts w:cs="Times New Roman"/>
        </w:rPr>
        <w:t xml:space="preserve">Traumatic </w:t>
      </w:r>
      <w:r w:rsidR="00AE3535" w:rsidRPr="00D1677C">
        <w:rPr>
          <w:rStyle w:val="Emphasis"/>
          <w:rFonts w:cs="Times New Roman"/>
        </w:rPr>
        <w:t>stress: the effects of overwhelming experience on mind, body, and society.</w:t>
      </w:r>
      <w:r w:rsidR="00F6776F" w:rsidRPr="00D1677C">
        <w:rPr>
          <w:rStyle w:val="Emphasis"/>
          <w:rFonts w:cs="Times New Roman"/>
        </w:rPr>
        <w:t xml:space="preserve"> </w:t>
      </w:r>
      <w:r w:rsidR="00F6776F" w:rsidRPr="00D1677C">
        <w:rPr>
          <w:rFonts w:cs="Times New Roman"/>
        </w:rPr>
        <w:t>New York: Guilford Press.</w:t>
      </w:r>
    </w:p>
    <w:p w14:paraId="7E42F901" w14:textId="77777777" w:rsidR="00B60312" w:rsidRPr="00D1677C" w:rsidRDefault="002123D7" w:rsidP="00D1677C">
      <w:pPr>
        <w:pStyle w:val="NoSpacing"/>
        <w:spacing w:line="276" w:lineRule="auto"/>
        <w:ind w:left="426" w:hanging="426"/>
        <w:rPr>
          <w:rFonts w:cs="Times New Roman"/>
        </w:rPr>
      </w:pPr>
      <w:r w:rsidRPr="00D1677C">
        <w:rPr>
          <w:rFonts w:cs="Times New Roman"/>
        </w:rPr>
        <w:t xml:space="preserve">Weiss, H. (2009). The use of mindfulness in psychodynamic and body oriented psychotherapy. </w:t>
      </w:r>
      <w:r w:rsidRPr="00D1677C">
        <w:rPr>
          <w:rFonts w:cs="Times New Roman"/>
          <w:i/>
        </w:rPr>
        <w:t>Body</w:t>
      </w:r>
      <w:r w:rsidR="00267725" w:rsidRPr="00D1677C">
        <w:rPr>
          <w:rFonts w:cs="Times New Roman"/>
          <w:i/>
        </w:rPr>
        <w:t>,</w:t>
      </w:r>
      <w:r w:rsidRPr="00D1677C">
        <w:rPr>
          <w:rFonts w:cs="Times New Roman"/>
          <w:i/>
        </w:rPr>
        <w:t xml:space="preserve"> Movement and Dance in Psychotherapy</w:t>
      </w:r>
      <w:r w:rsidRPr="00D1677C">
        <w:rPr>
          <w:rFonts w:cs="Times New Roman"/>
        </w:rPr>
        <w:t xml:space="preserve"> 4, (1) 5-16.  </w:t>
      </w:r>
      <w:r w:rsidR="00F6776F" w:rsidRPr="00D1677C">
        <w:rPr>
          <w:rFonts w:cs="Times New Roman"/>
        </w:rPr>
        <w:t xml:space="preserve"> </w:t>
      </w:r>
      <w:r w:rsidR="00B60312" w:rsidRPr="00D1677C">
        <w:rPr>
          <w:rFonts w:cs="Times New Roman"/>
        </w:rPr>
        <w:t xml:space="preserve"> </w:t>
      </w:r>
    </w:p>
    <w:p w14:paraId="6A579844" w14:textId="16F2A8F4" w:rsidR="006E53C4" w:rsidRPr="00D1677C" w:rsidRDefault="006E53C4" w:rsidP="00D1677C">
      <w:pPr>
        <w:pStyle w:val="NoSpacing"/>
        <w:spacing w:line="276" w:lineRule="auto"/>
        <w:ind w:left="426" w:hanging="426"/>
        <w:rPr>
          <w:rFonts w:cs="Times New Roman"/>
        </w:rPr>
      </w:pPr>
      <w:r w:rsidRPr="00D1677C">
        <w:rPr>
          <w:rFonts w:cs="Times New Roman"/>
        </w:rPr>
        <w:t xml:space="preserve">Yalom, I.D. </w:t>
      </w:r>
      <w:r w:rsidR="00DA1DA3" w:rsidRPr="00D1677C">
        <w:rPr>
          <w:rFonts w:cs="Times New Roman"/>
        </w:rPr>
        <w:t>(</w:t>
      </w:r>
      <w:r w:rsidR="00F92DC1" w:rsidRPr="00D1677C">
        <w:rPr>
          <w:rFonts w:cs="Times New Roman"/>
        </w:rPr>
        <w:t>1975</w:t>
      </w:r>
      <w:r w:rsidR="00DA1DA3" w:rsidRPr="00D1677C">
        <w:rPr>
          <w:rFonts w:cs="Times New Roman"/>
        </w:rPr>
        <w:t>)</w:t>
      </w:r>
      <w:r w:rsidRPr="00D1677C">
        <w:rPr>
          <w:rFonts w:cs="Times New Roman"/>
        </w:rPr>
        <w:t xml:space="preserve">. </w:t>
      </w:r>
      <w:r w:rsidRPr="00D1677C">
        <w:rPr>
          <w:rFonts w:cs="Times New Roman"/>
          <w:i/>
          <w:iCs/>
        </w:rPr>
        <w:t xml:space="preserve">Theory </w:t>
      </w:r>
      <w:r w:rsidR="00350C9F" w:rsidRPr="00D1677C">
        <w:rPr>
          <w:rFonts w:cs="Times New Roman"/>
          <w:i/>
          <w:iCs/>
        </w:rPr>
        <w:t>and practice of group psychotherapy</w:t>
      </w:r>
      <w:r w:rsidR="00350C9F" w:rsidRPr="00D1677C">
        <w:rPr>
          <w:rFonts w:cs="Times New Roman"/>
        </w:rPr>
        <w:t xml:space="preserve">. </w:t>
      </w:r>
      <w:r w:rsidRPr="00D1677C">
        <w:rPr>
          <w:rFonts w:cs="Times New Roman"/>
        </w:rPr>
        <w:t>New York: Basic Books.</w:t>
      </w:r>
    </w:p>
    <w:p w14:paraId="7A81B553" w14:textId="5D1617CD" w:rsidR="00022920" w:rsidRPr="00D1677C" w:rsidRDefault="00503840" w:rsidP="00D1677C">
      <w:pPr>
        <w:pStyle w:val="NoSpacing"/>
        <w:spacing w:line="276" w:lineRule="auto"/>
        <w:ind w:left="426" w:hanging="426"/>
        <w:rPr>
          <w:rFonts w:cs="Times New Roman"/>
        </w:rPr>
      </w:pPr>
      <w:r w:rsidRPr="00D1677C">
        <w:rPr>
          <w:rFonts w:cs="Times New Roman"/>
        </w:rPr>
        <w:t xml:space="preserve">Ziehl, S. </w:t>
      </w:r>
      <w:r w:rsidR="00DA1DA3" w:rsidRPr="00D1677C">
        <w:rPr>
          <w:rFonts w:cs="Times New Roman"/>
        </w:rPr>
        <w:t>(</w:t>
      </w:r>
      <w:r w:rsidRPr="00D1677C">
        <w:rPr>
          <w:rFonts w:cs="Times New Roman"/>
        </w:rPr>
        <w:t>2003</w:t>
      </w:r>
      <w:r w:rsidR="00DA1DA3" w:rsidRPr="00D1677C">
        <w:rPr>
          <w:rFonts w:cs="Times New Roman"/>
        </w:rPr>
        <w:t>)</w:t>
      </w:r>
      <w:r w:rsidRPr="00D1677C">
        <w:rPr>
          <w:rFonts w:cs="Times New Roman"/>
        </w:rPr>
        <w:t xml:space="preserve">. Unpublished handouts, </w:t>
      </w:r>
      <w:r w:rsidRPr="00D1677C">
        <w:rPr>
          <w:rFonts w:cs="Times New Roman"/>
          <w:i/>
        </w:rPr>
        <w:t>Deep Bodywork</w:t>
      </w:r>
      <w:r w:rsidR="00DA1DA3" w:rsidRPr="00D1677C">
        <w:rPr>
          <w:rFonts w:cs="Times New Roman"/>
          <w:i/>
        </w:rPr>
        <w:t xml:space="preserve"> Advanced Training</w:t>
      </w:r>
      <w:r w:rsidRPr="00D1677C">
        <w:rPr>
          <w:rFonts w:cs="Times New Roman"/>
          <w:i/>
        </w:rPr>
        <w:t>.</w:t>
      </w:r>
      <w:r w:rsidRPr="00D1677C">
        <w:rPr>
          <w:rFonts w:cs="Times New Roman"/>
        </w:rPr>
        <w:t xml:space="preserve"> London</w:t>
      </w:r>
      <w:r w:rsidR="00350C9F" w:rsidRPr="00D1677C">
        <w:rPr>
          <w:rFonts w:cs="Times New Roman"/>
        </w:rPr>
        <w:t>:</w:t>
      </w:r>
      <w:r w:rsidRPr="00D1677C">
        <w:rPr>
          <w:rFonts w:cs="Times New Roman"/>
        </w:rPr>
        <w:t xml:space="preserve"> Entelia Institute.</w:t>
      </w:r>
    </w:p>
    <w:p w14:paraId="339C0DFB" w14:textId="77777777" w:rsidR="00022920" w:rsidRPr="00D1677C" w:rsidRDefault="00022920" w:rsidP="00D1677C">
      <w:pPr>
        <w:pStyle w:val="NoSpacing"/>
        <w:spacing w:line="276" w:lineRule="auto"/>
        <w:rPr>
          <w:rFonts w:cs="Times New Roman"/>
        </w:rPr>
      </w:pPr>
    </w:p>
    <w:p w14:paraId="04D12F5A" w14:textId="77777777" w:rsidR="00022920" w:rsidRPr="00D1677C" w:rsidRDefault="00022920" w:rsidP="00D1677C">
      <w:pPr>
        <w:pStyle w:val="NoSpacing"/>
        <w:spacing w:line="276" w:lineRule="auto"/>
        <w:rPr>
          <w:rFonts w:cs="Times New Roman"/>
        </w:rPr>
      </w:pPr>
    </w:p>
    <w:p w14:paraId="68124903" w14:textId="77777777" w:rsidR="00022920" w:rsidRPr="00D1677C" w:rsidRDefault="00022920" w:rsidP="00D1677C">
      <w:pPr>
        <w:pStyle w:val="NoSpacing"/>
        <w:spacing w:line="276" w:lineRule="auto"/>
        <w:rPr>
          <w:rFonts w:cs="Times New Roman"/>
        </w:rPr>
      </w:pPr>
    </w:p>
    <w:p w14:paraId="2087F692" w14:textId="77777777" w:rsidR="00022920" w:rsidRPr="00D1677C" w:rsidRDefault="00022920" w:rsidP="00D1677C">
      <w:pPr>
        <w:pStyle w:val="NoSpacing"/>
        <w:spacing w:line="276" w:lineRule="auto"/>
        <w:rPr>
          <w:rFonts w:cs="Times New Roman"/>
        </w:rPr>
      </w:pPr>
    </w:p>
    <w:p w14:paraId="1B0B09E5" w14:textId="77777777" w:rsidR="00022920" w:rsidRPr="00D1677C" w:rsidRDefault="00022920" w:rsidP="00D1677C">
      <w:pPr>
        <w:pStyle w:val="NoSpacing"/>
        <w:spacing w:line="276" w:lineRule="auto"/>
        <w:rPr>
          <w:rFonts w:cs="Times New Roman"/>
        </w:rPr>
      </w:pPr>
    </w:p>
    <w:p w14:paraId="11875B47" w14:textId="77777777" w:rsidR="00022920" w:rsidRPr="00D1677C" w:rsidRDefault="00022920" w:rsidP="00D1677C">
      <w:pPr>
        <w:pStyle w:val="NoSpacing"/>
        <w:spacing w:line="276" w:lineRule="auto"/>
        <w:rPr>
          <w:rFonts w:cs="Times New Roman"/>
        </w:rPr>
      </w:pPr>
    </w:p>
    <w:p w14:paraId="10C57868" w14:textId="77777777" w:rsidR="00022920" w:rsidRPr="00D1677C" w:rsidRDefault="00022920" w:rsidP="00D1677C">
      <w:pPr>
        <w:pStyle w:val="NoSpacing"/>
        <w:spacing w:line="276" w:lineRule="auto"/>
        <w:rPr>
          <w:rFonts w:cs="Times New Roman"/>
        </w:rPr>
      </w:pPr>
    </w:p>
    <w:p w14:paraId="01E4BADD" w14:textId="77777777" w:rsidR="00022920" w:rsidRPr="00D1677C" w:rsidRDefault="00022920" w:rsidP="00D1677C">
      <w:pPr>
        <w:pStyle w:val="NoSpacing"/>
        <w:spacing w:line="276" w:lineRule="auto"/>
        <w:rPr>
          <w:rFonts w:cs="Times New Roman"/>
        </w:rPr>
        <w:sectPr w:rsidR="00022920" w:rsidRPr="00D1677C" w:rsidSect="00DD435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75E69CB0" w14:textId="46EB19E9" w:rsidR="00022920" w:rsidRPr="00D1677C" w:rsidRDefault="00022920" w:rsidP="00D1677C">
      <w:pPr>
        <w:keepNext/>
        <w:spacing w:after="0" w:line="240" w:lineRule="auto"/>
        <w:outlineLvl w:val="0"/>
        <w:rPr>
          <w:rFonts w:eastAsia="Times New Roman" w:cs="Times New Roman"/>
          <w:sz w:val="24"/>
          <w:szCs w:val="16"/>
        </w:rPr>
      </w:pPr>
      <w:r w:rsidRPr="00D1677C">
        <w:rPr>
          <w:rFonts w:eastAsia="Times New Roman" w:cs="Times New Roman"/>
          <w:b/>
          <w:bCs/>
          <w:sz w:val="28"/>
          <w:szCs w:val="16"/>
        </w:rPr>
        <w:lastRenderedPageBreak/>
        <w:t xml:space="preserve">Table 1: Dance of Awareness summarised                                                                     </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1"/>
        <w:gridCol w:w="2176"/>
        <w:gridCol w:w="2278"/>
        <w:gridCol w:w="2756"/>
        <w:gridCol w:w="2601"/>
        <w:gridCol w:w="2221"/>
        <w:gridCol w:w="1768"/>
      </w:tblGrid>
      <w:tr w:rsidR="00022920" w:rsidRPr="00D1677C" w14:paraId="3D855BA9" w14:textId="77777777" w:rsidTr="008F6A92">
        <w:trPr>
          <w:trHeight w:val="262"/>
        </w:trPr>
        <w:tc>
          <w:tcPr>
            <w:tcW w:w="1571" w:type="dxa"/>
          </w:tcPr>
          <w:p w14:paraId="09272408" w14:textId="77777777" w:rsidR="00022920" w:rsidRPr="00D1677C" w:rsidRDefault="00022920" w:rsidP="00D1677C">
            <w:pPr>
              <w:spacing w:after="0" w:line="240" w:lineRule="auto"/>
              <w:rPr>
                <w:rFonts w:eastAsia="Times New Roman" w:cs="Times New Roman"/>
                <w:b/>
                <w:sz w:val="24"/>
                <w:szCs w:val="24"/>
              </w:rPr>
            </w:pPr>
            <w:r w:rsidRPr="00D1677C">
              <w:rPr>
                <w:rFonts w:eastAsia="Times New Roman" w:cs="Times New Roman"/>
                <w:b/>
                <w:sz w:val="24"/>
                <w:szCs w:val="24"/>
              </w:rPr>
              <w:t>DoA phase &gt;</w:t>
            </w:r>
          </w:p>
        </w:tc>
        <w:tc>
          <w:tcPr>
            <w:tcW w:w="2176" w:type="dxa"/>
          </w:tcPr>
          <w:p w14:paraId="3D9DFA4F" w14:textId="77777777" w:rsidR="00022920" w:rsidRPr="00D1677C" w:rsidRDefault="00022920" w:rsidP="00D1677C">
            <w:pPr>
              <w:spacing w:after="0" w:line="240" w:lineRule="auto"/>
              <w:rPr>
                <w:rFonts w:eastAsia="Times New Roman" w:cs="Times New Roman"/>
                <w:b/>
                <w:bCs/>
                <w:sz w:val="24"/>
                <w:szCs w:val="24"/>
              </w:rPr>
            </w:pPr>
            <w:r w:rsidRPr="00D1677C">
              <w:rPr>
                <w:rFonts w:eastAsia="Times New Roman" w:cs="Times New Roman"/>
                <w:b/>
                <w:bCs/>
                <w:sz w:val="24"/>
                <w:szCs w:val="24"/>
              </w:rPr>
              <w:t>Sensing</w:t>
            </w:r>
          </w:p>
        </w:tc>
        <w:tc>
          <w:tcPr>
            <w:tcW w:w="2278" w:type="dxa"/>
          </w:tcPr>
          <w:p w14:paraId="70987366" w14:textId="77777777" w:rsidR="00022920" w:rsidRPr="00D1677C" w:rsidRDefault="00022920" w:rsidP="00D1677C">
            <w:pPr>
              <w:keepNext/>
              <w:spacing w:after="0" w:line="240" w:lineRule="auto"/>
              <w:outlineLvl w:val="1"/>
              <w:rPr>
                <w:rFonts w:eastAsia="Times New Roman" w:cs="Times New Roman"/>
                <w:b/>
                <w:bCs/>
                <w:sz w:val="24"/>
                <w:szCs w:val="24"/>
              </w:rPr>
            </w:pPr>
            <w:r w:rsidRPr="00D1677C">
              <w:rPr>
                <w:rFonts w:eastAsia="Times New Roman" w:cs="Times New Roman"/>
                <w:b/>
                <w:bCs/>
                <w:sz w:val="24"/>
                <w:szCs w:val="24"/>
              </w:rPr>
              <w:t>Grounding</w:t>
            </w:r>
          </w:p>
        </w:tc>
        <w:tc>
          <w:tcPr>
            <w:tcW w:w="2756" w:type="dxa"/>
          </w:tcPr>
          <w:p w14:paraId="239013EE" w14:textId="77777777" w:rsidR="00022920" w:rsidRPr="00D1677C" w:rsidRDefault="00022920" w:rsidP="00D1677C">
            <w:pPr>
              <w:spacing w:after="0" w:line="240" w:lineRule="auto"/>
              <w:rPr>
                <w:rFonts w:eastAsia="Times New Roman" w:cs="Times New Roman"/>
                <w:b/>
                <w:bCs/>
                <w:sz w:val="24"/>
                <w:szCs w:val="24"/>
              </w:rPr>
            </w:pPr>
            <w:r w:rsidRPr="00D1677C">
              <w:rPr>
                <w:rFonts w:eastAsia="Times New Roman" w:cs="Times New Roman"/>
                <w:b/>
                <w:bCs/>
                <w:sz w:val="24"/>
                <w:szCs w:val="24"/>
              </w:rPr>
              <w:t>Expressing</w:t>
            </w:r>
          </w:p>
        </w:tc>
        <w:tc>
          <w:tcPr>
            <w:tcW w:w="2601" w:type="dxa"/>
          </w:tcPr>
          <w:p w14:paraId="69595F4F" w14:textId="77777777" w:rsidR="00022920" w:rsidRPr="00D1677C" w:rsidRDefault="00022920" w:rsidP="00D1677C">
            <w:pPr>
              <w:spacing w:after="0" w:line="240" w:lineRule="auto"/>
              <w:rPr>
                <w:rFonts w:eastAsia="Times New Roman" w:cs="Times New Roman"/>
                <w:b/>
                <w:bCs/>
                <w:sz w:val="24"/>
                <w:szCs w:val="24"/>
              </w:rPr>
            </w:pPr>
            <w:r w:rsidRPr="00D1677C">
              <w:rPr>
                <w:rFonts w:eastAsia="Times New Roman" w:cs="Times New Roman"/>
                <w:b/>
                <w:bCs/>
                <w:sz w:val="24"/>
                <w:szCs w:val="24"/>
              </w:rPr>
              <w:t xml:space="preserve">Releasing </w:t>
            </w:r>
          </w:p>
        </w:tc>
        <w:tc>
          <w:tcPr>
            <w:tcW w:w="2221" w:type="dxa"/>
          </w:tcPr>
          <w:p w14:paraId="24AA4F57" w14:textId="77777777" w:rsidR="00022920" w:rsidRPr="00D1677C" w:rsidRDefault="00022920" w:rsidP="00D1677C">
            <w:pPr>
              <w:spacing w:after="0" w:line="240" w:lineRule="auto"/>
              <w:rPr>
                <w:rFonts w:eastAsia="Times New Roman" w:cs="Times New Roman"/>
                <w:b/>
                <w:bCs/>
                <w:sz w:val="24"/>
                <w:szCs w:val="24"/>
              </w:rPr>
            </w:pPr>
            <w:r w:rsidRPr="00D1677C">
              <w:rPr>
                <w:rFonts w:eastAsia="Times New Roman" w:cs="Times New Roman"/>
                <w:b/>
                <w:bCs/>
                <w:sz w:val="24"/>
                <w:szCs w:val="24"/>
              </w:rPr>
              <w:t>Connecting</w:t>
            </w:r>
          </w:p>
        </w:tc>
        <w:tc>
          <w:tcPr>
            <w:tcW w:w="1768" w:type="dxa"/>
          </w:tcPr>
          <w:p w14:paraId="34B276D3" w14:textId="77777777" w:rsidR="00022920" w:rsidRPr="00D1677C" w:rsidRDefault="00022920" w:rsidP="00D1677C">
            <w:pPr>
              <w:spacing w:after="0" w:line="240" w:lineRule="auto"/>
              <w:rPr>
                <w:rFonts w:eastAsia="Times New Roman" w:cs="Times New Roman"/>
                <w:b/>
                <w:bCs/>
                <w:sz w:val="24"/>
                <w:szCs w:val="24"/>
              </w:rPr>
            </w:pPr>
            <w:r w:rsidRPr="00D1677C">
              <w:rPr>
                <w:rFonts w:eastAsia="Times New Roman" w:cs="Times New Roman"/>
                <w:b/>
                <w:bCs/>
                <w:sz w:val="24"/>
                <w:szCs w:val="24"/>
              </w:rPr>
              <w:t>Completing</w:t>
            </w:r>
          </w:p>
        </w:tc>
      </w:tr>
      <w:tr w:rsidR="00022920" w:rsidRPr="00D1677C" w14:paraId="04B869B8" w14:textId="77777777" w:rsidTr="008F6A92">
        <w:trPr>
          <w:trHeight w:val="843"/>
        </w:trPr>
        <w:tc>
          <w:tcPr>
            <w:tcW w:w="1571" w:type="dxa"/>
          </w:tcPr>
          <w:p w14:paraId="401A4886" w14:textId="77777777" w:rsidR="00022920" w:rsidRPr="00D1677C" w:rsidRDefault="00022920" w:rsidP="00D1677C">
            <w:pPr>
              <w:keepNext/>
              <w:spacing w:after="0" w:line="240" w:lineRule="auto"/>
              <w:outlineLvl w:val="1"/>
              <w:rPr>
                <w:rFonts w:eastAsia="Times New Roman" w:cs="Times New Roman"/>
                <w:b/>
                <w:bCs/>
              </w:rPr>
            </w:pPr>
            <w:r w:rsidRPr="00D1677C">
              <w:rPr>
                <w:rFonts w:eastAsia="Times New Roman" w:cs="Times New Roman"/>
                <w:b/>
                <w:bCs/>
              </w:rPr>
              <w:t>Themes</w:t>
            </w:r>
          </w:p>
        </w:tc>
        <w:tc>
          <w:tcPr>
            <w:tcW w:w="2176" w:type="dxa"/>
          </w:tcPr>
          <w:p w14:paraId="4B5D0642"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I exist, safety, holding myself together.</w:t>
            </w:r>
            <w:r w:rsidRPr="00D1677C">
              <w:rPr>
                <w:rFonts w:eastAsia="Times New Roman" w:cs="Times New Roman"/>
                <w:b/>
                <w:bCs/>
                <w:color w:val="0000FF"/>
                <w:sz w:val="20"/>
                <w:szCs w:val="20"/>
              </w:rPr>
              <w:t xml:space="preserve"> </w:t>
            </w:r>
          </w:p>
        </w:tc>
        <w:tc>
          <w:tcPr>
            <w:tcW w:w="2278" w:type="dxa"/>
          </w:tcPr>
          <w:p w14:paraId="4AC5FA0D"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I need, holding on, giving &amp; receiving support.</w:t>
            </w:r>
          </w:p>
        </w:tc>
        <w:tc>
          <w:tcPr>
            <w:tcW w:w="2756" w:type="dxa"/>
          </w:tcPr>
          <w:p w14:paraId="2816AA07"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I want, validation, being seen, holding myself up.</w:t>
            </w:r>
          </w:p>
        </w:tc>
        <w:tc>
          <w:tcPr>
            <w:tcW w:w="2601" w:type="dxa"/>
          </w:tcPr>
          <w:p w14:paraId="08859834"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Freedom and control, holding myself in, letting go.</w:t>
            </w:r>
          </w:p>
        </w:tc>
        <w:tc>
          <w:tcPr>
            <w:tcW w:w="2221" w:type="dxa"/>
          </w:tcPr>
          <w:p w14:paraId="082CA536"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Invitation, desire, excitement, sexuality, holding others, my place in the group.</w:t>
            </w:r>
          </w:p>
        </w:tc>
        <w:tc>
          <w:tcPr>
            <w:tcW w:w="1768" w:type="dxa"/>
          </w:tcPr>
          <w:p w14:paraId="33CAC370"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Individuation into my own dance.</w:t>
            </w:r>
          </w:p>
        </w:tc>
      </w:tr>
      <w:tr w:rsidR="00022920" w:rsidRPr="00D1677C" w14:paraId="10F6B2FD" w14:textId="77777777" w:rsidTr="008F6A92">
        <w:trPr>
          <w:trHeight w:val="809"/>
        </w:trPr>
        <w:tc>
          <w:tcPr>
            <w:tcW w:w="1571" w:type="dxa"/>
          </w:tcPr>
          <w:p w14:paraId="31BC7D01" w14:textId="77777777" w:rsidR="00022920" w:rsidRPr="00D1677C" w:rsidRDefault="00022920" w:rsidP="00D1677C">
            <w:pPr>
              <w:spacing w:after="0" w:line="240" w:lineRule="auto"/>
              <w:rPr>
                <w:rFonts w:eastAsia="Times New Roman" w:cs="Times New Roman"/>
                <w:b/>
                <w:bCs/>
              </w:rPr>
            </w:pPr>
            <w:r w:rsidRPr="00D1677C">
              <w:rPr>
                <w:rFonts w:eastAsia="Times New Roman" w:cs="Times New Roman"/>
                <w:b/>
                <w:bCs/>
              </w:rPr>
              <w:t>Process</w:t>
            </w:r>
          </w:p>
        </w:tc>
        <w:tc>
          <w:tcPr>
            <w:tcW w:w="2176" w:type="dxa"/>
          </w:tcPr>
          <w:p w14:paraId="27145BF1"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 xml:space="preserve">Arriving safely, coming into a body. </w:t>
            </w:r>
          </w:p>
        </w:tc>
        <w:tc>
          <w:tcPr>
            <w:tcW w:w="2278" w:type="dxa"/>
          </w:tcPr>
          <w:p w14:paraId="5317F874"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Attaching (being supported, giving weight) and Hatching (beginning separation &amp; individuation).</w:t>
            </w:r>
          </w:p>
        </w:tc>
        <w:tc>
          <w:tcPr>
            <w:tcW w:w="2756" w:type="dxa"/>
          </w:tcPr>
          <w:p w14:paraId="59A3540E"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Self-agency, autonomy, continuing separation &amp; individuation. Being witnessed and encouraged.</w:t>
            </w:r>
          </w:p>
        </w:tc>
        <w:tc>
          <w:tcPr>
            <w:tcW w:w="2601" w:type="dxa"/>
          </w:tcPr>
          <w:p w14:paraId="69DC75B9"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Letting go, relaxing control, liberating new energy, being free in myself, moving to my own rhythm.</w:t>
            </w:r>
          </w:p>
        </w:tc>
        <w:tc>
          <w:tcPr>
            <w:tcW w:w="2221" w:type="dxa"/>
          </w:tcPr>
          <w:p w14:paraId="499D35D7"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Open to connecting love &amp; sexuality – connecting to others, and staying connected to my core.</w:t>
            </w:r>
          </w:p>
        </w:tc>
        <w:tc>
          <w:tcPr>
            <w:tcW w:w="1768" w:type="dxa"/>
          </w:tcPr>
          <w:p w14:paraId="2F2747B5"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 xml:space="preserve">Surrendering, unifying, realising the Self. </w:t>
            </w:r>
          </w:p>
        </w:tc>
      </w:tr>
      <w:tr w:rsidR="00022920" w:rsidRPr="00D1677C" w14:paraId="32ADB588" w14:textId="77777777" w:rsidTr="008F6A92">
        <w:trPr>
          <w:trHeight w:val="915"/>
        </w:trPr>
        <w:tc>
          <w:tcPr>
            <w:tcW w:w="1571" w:type="dxa"/>
          </w:tcPr>
          <w:p w14:paraId="633D4B48" w14:textId="77777777" w:rsidR="00022920" w:rsidRPr="00D1677C" w:rsidRDefault="00022920" w:rsidP="00D1677C">
            <w:pPr>
              <w:spacing w:after="0" w:line="240" w:lineRule="auto"/>
              <w:rPr>
                <w:rFonts w:eastAsia="Times New Roman" w:cs="Times New Roman"/>
                <w:b/>
                <w:bCs/>
              </w:rPr>
            </w:pPr>
            <w:r w:rsidRPr="00D1677C">
              <w:rPr>
                <w:rFonts w:eastAsia="Times New Roman" w:cs="Times New Roman"/>
                <w:b/>
                <w:bCs/>
              </w:rPr>
              <w:t>Music</w:t>
            </w:r>
          </w:p>
        </w:tc>
        <w:tc>
          <w:tcPr>
            <w:tcW w:w="2176" w:type="dxa"/>
          </w:tcPr>
          <w:p w14:paraId="417DEBE9"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Silence, or quiet, meditative, introspective.</w:t>
            </w:r>
          </w:p>
        </w:tc>
        <w:tc>
          <w:tcPr>
            <w:tcW w:w="2278" w:type="dxa"/>
          </w:tcPr>
          <w:p w14:paraId="16D032EC"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Seamless, fluid, rooted, encouraging connection with the ground.</w:t>
            </w:r>
          </w:p>
        </w:tc>
        <w:tc>
          <w:tcPr>
            <w:tcW w:w="2756" w:type="dxa"/>
          </w:tcPr>
          <w:p w14:paraId="4C3E4314"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Assertive, expressive, defined beat. Rock, hip-hop.</w:t>
            </w:r>
          </w:p>
        </w:tc>
        <w:tc>
          <w:tcPr>
            <w:tcW w:w="2601" w:type="dxa"/>
          </w:tcPr>
          <w:p w14:paraId="0BA02AB7"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Repetitive beats, trance, pulsing, drumming.</w:t>
            </w:r>
          </w:p>
        </w:tc>
        <w:tc>
          <w:tcPr>
            <w:tcW w:w="2221" w:type="dxa"/>
          </w:tcPr>
          <w:p w14:paraId="1A9356CB"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Celebratory, emotional, interactive. Disco, latin, traditional dance music, heartfelt songs.</w:t>
            </w:r>
          </w:p>
        </w:tc>
        <w:tc>
          <w:tcPr>
            <w:tcW w:w="1768" w:type="dxa"/>
          </w:tcPr>
          <w:p w14:paraId="217578F3"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Contemplative</w:t>
            </w:r>
          </w:p>
        </w:tc>
      </w:tr>
      <w:tr w:rsidR="00022920" w:rsidRPr="00D1677C" w14:paraId="2D014CF7" w14:textId="77777777" w:rsidTr="008F6A92">
        <w:trPr>
          <w:trHeight w:val="402"/>
        </w:trPr>
        <w:tc>
          <w:tcPr>
            <w:tcW w:w="1571" w:type="dxa"/>
          </w:tcPr>
          <w:p w14:paraId="4D19DF2C" w14:textId="77777777" w:rsidR="00022920" w:rsidRPr="00D1677C" w:rsidRDefault="00022920" w:rsidP="00D1677C">
            <w:pPr>
              <w:spacing w:after="0" w:line="240" w:lineRule="auto"/>
              <w:rPr>
                <w:rFonts w:eastAsia="Times New Roman" w:cs="Times New Roman"/>
                <w:b/>
                <w:bCs/>
              </w:rPr>
            </w:pPr>
            <w:r w:rsidRPr="00D1677C">
              <w:rPr>
                <w:rFonts w:eastAsia="Times New Roman" w:cs="Times New Roman"/>
                <w:b/>
                <w:bCs/>
              </w:rPr>
              <w:t>Witnessing style</w:t>
            </w:r>
          </w:p>
        </w:tc>
        <w:tc>
          <w:tcPr>
            <w:tcW w:w="2176" w:type="dxa"/>
          </w:tcPr>
          <w:p w14:paraId="749380BC"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Holding, containing.</w:t>
            </w:r>
          </w:p>
        </w:tc>
        <w:tc>
          <w:tcPr>
            <w:tcW w:w="2278" w:type="dxa"/>
          </w:tcPr>
          <w:p w14:paraId="59BE9FC3"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Supporting, affirming, mutual mirroring.</w:t>
            </w:r>
          </w:p>
        </w:tc>
        <w:tc>
          <w:tcPr>
            <w:tcW w:w="2756" w:type="dxa"/>
          </w:tcPr>
          <w:p w14:paraId="0103D23D"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Enthusiastic validation, delight.</w:t>
            </w:r>
          </w:p>
        </w:tc>
        <w:tc>
          <w:tcPr>
            <w:tcW w:w="2601" w:type="dxa"/>
          </w:tcPr>
          <w:p w14:paraId="0AA50BD6"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Permissive, encourage the let-go.</w:t>
            </w:r>
          </w:p>
        </w:tc>
        <w:tc>
          <w:tcPr>
            <w:tcW w:w="2221" w:type="dxa"/>
          </w:tcPr>
          <w:p w14:paraId="78C3C185"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Interactive, relational.</w:t>
            </w:r>
          </w:p>
        </w:tc>
        <w:tc>
          <w:tcPr>
            <w:tcW w:w="1768" w:type="dxa"/>
          </w:tcPr>
          <w:p w14:paraId="08E3FA2D"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Internal witnessing, hold in awareness.</w:t>
            </w:r>
          </w:p>
        </w:tc>
      </w:tr>
      <w:tr w:rsidR="00022920" w:rsidRPr="00D1677C" w14:paraId="42122CB4" w14:textId="77777777" w:rsidTr="008F6A92">
        <w:trPr>
          <w:trHeight w:val="1386"/>
        </w:trPr>
        <w:tc>
          <w:tcPr>
            <w:tcW w:w="1571" w:type="dxa"/>
          </w:tcPr>
          <w:p w14:paraId="25F2778C" w14:textId="77777777" w:rsidR="00022920" w:rsidRPr="00D1677C" w:rsidRDefault="00022920" w:rsidP="00D1677C">
            <w:pPr>
              <w:spacing w:after="0" w:line="240" w:lineRule="auto"/>
              <w:rPr>
                <w:rFonts w:eastAsia="Times New Roman" w:cs="Times New Roman"/>
                <w:b/>
                <w:bCs/>
              </w:rPr>
            </w:pPr>
            <w:r w:rsidRPr="00D1677C">
              <w:rPr>
                <w:rFonts w:eastAsia="Times New Roman" w:cs="Times New Roman"/>
                <w:b/>
                <w:bCs/>
              </w:rPr>
              <w:t>Movement</w:t>
            </w:r>
          </w:p>
        </w:tc>
        <w:tc>
          <w:tcPr>
            <w:tcW w:w="2176" w:type="dxa"/>
          </w:tcPr>
          <w:p w14:paraId="61E10B33" w14:textId="49C32D14"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Impuls</w:t>
            </w:r>
            <w:r w:rsidR="000679AA">
              <w:rPr>
                <w:rFonts w:eastAsia="Times New Roman" w:cs="Times New Roman"/>
                <w:sz w:val="20"/>
                <w:szCs w:val="20"/>
              </w:rPr>
              <w:t>es in response to inner focus, i</w:t>
            </w:r>
            <w:r w:rsidRPr="00D1677C">
              <w:rPr>
                <w:rFonts w:eastAsia="Times New Roman" w:cs="Times New Roman"/>
                <w:sz w:val="20"/>
                <w:szCs w:val="20"/>
              </w:rPr>
              <w:t>nteroceptive sensing. Working from core to extremities.</w:t>
            </w:r>
          </w:p>
        </w:tc>
        <w:tc>
          <w:tcPr>
            <w:tcW w:w="2278" w:type="dxa"/>
          </w:tcPr>
          <w:p w14:paraId="11779F76"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Yielding, pushing, reaching, grasping, pulling. Hips, legs &amp; feet, taking steps. Gravity &amp; physicality, contact &amp; support, reaching out, exploring kinesphere.</w:t>
            </w:r>
          </w:p>
        </w:tc>
        <w:tc>
          <w:tcPr>
            <w:tcW w:w="2756" w:type="dxa"/>
          </w:tcPr>
          <w:p w14:paraId="352D35FA"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Exploring space, ‘this is me’. Working with body image, self-esteem, witnessing, proximity &amp; boundaries, leading &amp; following, rhythm and repetition.</w:t>
            </w:r>
          </w:p>
        </w:tc>
        <w:tc>
          <w:tcPr>
            <w:tcW w:w="2601" w:type="dxa"/>
          </w:tcPr>
          <w:p w14:paraId="227C95EF"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Loosening, softening, shaking, effortless movement. The body lets go of whatever energy may be ready to move. Working with freedom &amp; choice, shame, control.</w:t>
            </w:r>
          </w:p>
        </w:tc>
        <w:tc>
          <w:tcPr>
            <w:tcW w:w="2221" w:type="dxa"/>
          </w:tcPr>
          <w:p w14:paraId="2090AAB2"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 xml:space="preserve">Dyads, triads, whole body, whole group. In &amp; out of energetic orbit. Touch, contact, display. Celebration, play, sexuality, my place in the group/tribe / family. </w:t>
            </w:r>
          </w:p>
        </w:tc>
        <w:tc>
          <w:tcPr>
            <w:tcW w:w="1768" w:type="dxa"/>
          </w:tcPr>
          <w:p w14:paraId="68F14355"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 xml:space="preserve">Allow movements, gestures, shapes or sounds to be resolved. </w:t>
            </w:r>
          </w:p>
          <w:p w14:paraId="0AB0F776" w14:textId="77777777" w:rsidR="00022920" w:rsidRPr="00D1677C" w:rsidRDefault="00022920" w:rsidP="00D1677C">
            <w:pPr>
              <w:spacing w:after="0" w:line="240" w:lineRule="auto"/>
              <w:rPr>
                <w:rFonts w:eastAsia="Times New Roman" w:cs="Times New Roman"/>
                <w:sz w:val="20"/>
                <w:szCs w:val="20"/>
              </w:rPr>
            </w:pPr>
          </w:p>
        </w:tc>
      </w:tr>
      <w:tr w:rsidR="00022920" w:rsidRPr="00D1677C" w14:paraId="1AC96C59" w14:textId="77777777" w:rsidTr="008F6A92">
        <w:trPr>
          <w:trHeight w:val="420"/>
        </w:trPr>
        <w:tc>
          <w:tcPr>
            <w:tcW w:w="1571" w:type="dxa"/>
          </w:tcPr>
          <w:p w14:paraId="4E49D021" w14:textId="77777777" w:rsidR="00022920" w:rsidRPr="00D1677C" w:rsidRDefault="00022920" w:rsidP="00D1677C">
            <w:pPr>
              <w:spacing w:after="0" w:line="240" w:lineRule="auto"/>
              <w:rPr>
                <w:rFonts w:eastAsia="Times New Roman" w:cs="Times New Roman"/>
                <w:b/>
                <w:bCs/>
              </w:rPr>
            </w:pPr>
            <w:r w:rsidRPr="00D1677C">
              <w:rPr>
                <w:rFonts w:eastAsia="Times New Roman" w:cs="Times New Roman"/>
                <w:b/>
                <w:bCs/>
              </w:rPr>
              <w:t>Character position*</w:t>
            </w:r>
          </w:p>
        </w:tc>
        <w:tc>
          <w:tcPr>
            <w:tcW w:w="2176" w:type="dxa"/>
          </w:tcPr>
          <w:p w14:paraId="00C25A8F"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Schizoid / Fragmented / Boundary</w:t>
            </w:r>
          </w:p>
        </w:tc>
        <w:tc>
          <w:tcPr>
            <w:tcW w:w="2278" w:type="dxa"/>
          </w:tcPr>
          <w:p w14:paraId="3B18C7E3"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Oral / Symbiotic</w:t>
            </w:r>
          </w:p>
        </w:tc>
        <w:tc>
          <w:tcPr>
            <w:tcW w:w="2756" w:type="dxa"/>
          </w:tcPr>
          <w:p w14:paraId="40B92230"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Psychopath / Narcissistic / Inflated / Control.</w:t>
            </w:r>
          </w:p>
        </w:tc>
        <w:tc>
          <w:tcPr>
            <w:tcW w:w="2601" w:type="dxa"/>
          </w:tcPr>
          <w:p w14:paraId="19615EC3"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Masochist / Holding</w:t>
            </w:r>
          </w:p>
        </w:tc>
        <w:tc>
          <w:tcPr>
            <w:tcW w:w="2221" w:type="dxa"/>
          </w:tcPr>
          <w:p w14:paraId="477D11B7"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Oedipal / Rigid / Thrusting – Crisis</w:t>
            </w:r>
          </w:p>
        </w:tc>
        <w:tc>
          <w:tcPr>
            <w:tcW w:w="1768" w:type="dxa"/>
          </w:tcPr>
          <w:p w14:paraId="241D8022"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Integrated</w:t>
            </w:r>
          </w:p>
        </w:tc>
      </w:tr>
      <w:tr w:rsidR="00022920" w:rsidRPr="00D1677C" w14:paraId="731A8574" w14:textId="77777777" w:rsidTr="008F6A92">
        <w:trPr>
          <w:trHeight w:val="855"/>
        </w:trPr>
        <w:tc>
          <w:tcPr>
            <w:tcW w:w="1571" w:type="dxa"/>
          </w:tcPr>
          <w:p w14:paraId="3C4E5D90" w14:textId="77777777" w:rsidR="00022920" w:rsidRPr="00D1677C" w:rsidRDefault="00022920" w:rsidP="00D1677C">
            <w:pPr>
              <w:spacing w:after="0" w:line="240" w:lineRule="auto"/>
              <w:rPr>
                <w:rFonts w:eastAsia="Times New Roman" w:cs="Times New Roman"/>
                <w:b/>
                <w:bCs/>
              </w:rPr>
            </w:pPr>
            <w:r w:rsidRPr="00D1677C">
              <w:rPr>
                <w:rFonts w:eastAsia="Times New Roman" w:cs="Times New Roman"/>
                <w:b/>
                <w:bCs/>
              </w:rPr>
              <w:t>Reichian</w:t>
            </w:r>
          </w:p>
          <w:p w14:paraId="25681EE0" w14:textId="77777777" w:rsidR="00022920" w:rsidRPr="00D1677C" w:rsidRDefault="00022920" w:rsidP="00D1677C">
            <w:pPr>
              <w:spacing w:after="0" w:line="240" w:lineRule="auto"/>
              <w:rPr>
                <w:rFonts w:eastAsia="Times New Roman" w:cs="Times New Roman"/>
                <w:b/>
                <w:bCs/>
              </w:rPr>
            </w:pPr>
            <w:r w:rsidRPr="00D1677C">
              <w:rPr>
                <w:rFonts w:eastAsia="Times New Roman" w:cs="Times New Roman"/>
                <w:b/>
                <w:bCs/>
              </w:rPr>
              <w:t>segments</w:t>
            </w:r>
          </w:p>
          <w:p w14:paraId="26754EBE" w14:textId="77777777" w:rsidR="00022920" w:rsidRPr="00D1677C" w:rsidRDefault="00022920" w:rsidP="00D1677C">
            <w:pPr>
              <w:spacing w:after="0" w:line="240" w:lineRule="auto"/>
              <w:rPr>
                <w:rFonts w:eastAsia="Times New Roman" w:cs="Times New Roman"/>
                <w:bCs/>
                <w:sz w:val="18"/>
                <w:szCs w:val="18"/>
              </w:rPr>
            </w:pPr>
            <w:r w:rsidRPr="00D1677C">
              <w:rPr>
                <w:rFonts w:eastAsia="Times New Roman" w:cs="Times New Roman"/>
                <w:bCs/>
                <w:sz w:val="18"/>
                <w:szCs w:val="18"/>
              </w:rPr>
              <w:t>(Totton &amp; Edmonson 2009)</w:t>
            </w:r>
          </w:p>
        </w:tc>
        <w:tc>
          <w:tcPr>
            <w:tcW w:w="2176" w:type="dxa"/>
          </w:tcPr>
          <w:p w14:paraId="7D5AA0EB"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 xml:space="preserve">Inner, core sensation. Eyes &amp; ears, neck. </w:t>
            </w:r>
          </w:p>
        </w:tc>
        <w:tc>
          <w:tcPr>
            <w:tcW w:w="2278" w:type="dxa"/>
          </w:tcPr>
          <w:p w14:paraId="18DC45AB"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 xml:space="preserve">Mouth, throat, holding arms. </w:t>
            </w:r>
          </w:p>
        </w:tc>
        <w:tc>
          <w:tcPr>
            <w:tcW w:w="2756" w:type="dxa"/>
          </w:tcPr>
          <w:p w14:paraId="556972FB"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 xml:space="preserve">Chest and expressive upper body. </w:t>
            </w:r>
          </w:p>
        </w:tc>
        <w:tc>
          <w:tcPr>
            <w:tcW w:w="2601" w:type="dxa"/>
          </w:tcPr>
          <w:p w14:paraId="496CFA6C"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 xml:space="preserve">Head, shoulders, spine &amp; pelvis, open mouth. </w:t>
            </w:r>
          </w:p>
        </w:tc>
        <w:tc>
          <w:tcPr>
            <w:tcW w:w="2221" w:type="dxa"/>
          </w:tcPr>
          <w:p w14:paraId="74CFE902"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 xml:space="preserve">Pelvis-heart connection, fingertips, eye contact. </w:t>
            </w:r>
          </w:p>
        </w:tc>
        <w:tc>
          <w:tcPr>
            <w:tcW w:w="1768" w:type="dxa"/>
          </w:tcPr>
          <w:p w14:paraId="672AE184"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Returning to awareness of breath, body and awareness itself.</w:t>
            </w:r>
          </w:p>
        </w:tc>
      </w:tr>
      <w:tr w:rsidR="00022920" w:rsidRPr="00D1677C" w14:paraId="4C0B5C32" w14:textId="77777777" w:rsidTr="008F6A92">
        <w:trPr>
          <w:trHeight w:val="434"/>
        </w:trPr>
        <w:tc>
          <w:tcPr>
            <w:tcW w:w="1571" w:type="dxa"/>
          </w:tcPr>
          <w:p w14:paraId="5B7EA0AF" w14:textId="77777777" w:rsidR="00022920" w:rsidRPr="00D1677C" w:rsidRDefault="00022920" w:rsidP="00D1677C">
            <w:pPr>
              <w:spacing w:after="0" w:line="240" w:lineRule="auto"/>
              <w:rPr>
                <w:rFonts w:eastAsia="Times New Roman" w:cs="Times New Roman"/>
                <w:bCs/>
              </w:rPr>
            </w:pPr>
            <w:r w:rsidRPr="00D1677C">
              <w:rPr>
                <w:rFonts w:eastAsia="Times New Roman" w:cs="Times New Roman"/>
                <w:b/>
                <w:bCs/>
              </w:rPr>
              <w:t>Breath Wave</w:t>
            </w:r>
          </w:p>
          <w:p w14:paraId="23E748FF" w14:textId="77777777" w:rsidR="00022920" w:rsidRPr="00D1677C" w:rsidRDefault="00022920" w:rsidP="00D1677C">
            <w:pPr>
              <w:spacing w:after="0" w:line="240" w:lineRule="auto"/>
              <w:rPr>
                <w:rFonts w:eastAsia="Times New Roman" w:cs="Times New Roman"/>
                <w:b/>
                <w:bCs/>
                <w:sz w:val="18"/>
                <w:szCs w:val="18"/>
              </w:rPr>
            </w:pPr>
            <w:r w:rsidRPr="00D1677C">
              <w:rPr>
                <w:rFonts w:eastAsia="Times New Roman" w:cs="Times New Roman"/>
                <w:bCs/>
                <w:sz w:val="18"/>
                <w:szCs w:val="18"/>
              </w:rPr>
              <w:t>(Painter 2002)</w:t>
            </w:r>
          </w:p>
        </w:tc>
        <w:tc>
          <w:tcPr>
            <w:tcW w:w="2176" w:type="dxa"/>
            <w:tcBorders>
              <w:bottom w:val="single" w:sz="4" w:space="0" w:color="auto"/>
            </w:tcBorders>
          </w:tcPr>
          <w:p w14:paraId="7AE815EE"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Secure breath</w:t>
            </w:r>
          </w:p>
        </w:tc>
        <w:tc>
          <w:tcPr>
            <w:tcW w:w="2278" w:type="dxa"/>
          </w:tcPr>
          <w:p w14:paraId="349E4D9D"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Nurturing inbreath</w:t>
            </w:r>
          </w:p>
        </w:tc>
        <w:tc>
          <w:tcPr>
            <w:tcW w:w="2756" w:type="dxa"/>
          </w:tcPr>
          <w:p w14:paraId="38144725"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Exploring outbreath</w:t>
            </w:r>
          </w:p>
        </w:tc>
        <w:tc>
          <w:tcPr>
            <w:tcW w:w="2601" w:type="dxa"/>
          </w:tcPr>
          <w:p w14:paraId="7CFA1860"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Free breath</w:t>
            </w:r>
          </w:p>
        </w:tc>
        <w:tc>
          <w:tcPr>
            <w:tcW w:w="2221" w:type="dxa"/>
          </w:tcPr>
          <w:p w14:paraId="21861516"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Excited breath</w:t>
            </w:r>
          </w:p>
        </w:tc>
        <w:tc>
          <w:tcPr>
            <w:tcW w:w="1768" w:type="dxa"/>
          </w:tcPr>
          <w:p w14:paraId="2FE3AA5C"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Integrating breath</w:t>
            </w:r>
          </w:p>
        </w:tc>
      </w:tr>
      <w:tr w:rsidR="00022920" w:rsidRPr="00D1677C" w14:paraId="580BE904" w14:textId="77777777" w:rsidTr="008F6A92">
        <w:trPr>
          <w:trHeight w:val="434"/>
        </w:trPr>
        <w:tc>
          <w:tcPr>
            <w:tcW w:w="1571" w:type="dxa"/>
          </w:tcPr>
          <w:p w14:paraId="6ADCBCA8" w14:textId="77777777" w:rsidR="00022920" w:rsidRPr="00D1677C" w:rsidRDefault="00022920" w:rsidP="00D1677C">
            <w:pPr>
              <w:spacing w:after="0" w:line="240" w:lineRule="auto"/>
              <w:rPr>
                <w:rFonts w:eastAsia="Times New Roman" w:cs="Times New Roman"/>
                <w:b/>
                <w:bCs/>
              </w:rPr>
            </w:pPr>
            <w:r w:rsidRPr="00D1677C">
              <w:rPr>
                <w:rFonts w:eastAsia="Times New Roman" w:cs="Times New Roman"/>
                <w:b/>
                <w:bCs/>
              </w:rPr>
              <w:t xml:space="preserve">Stern </w:t>
            </w:r>
          </w:p>
          <w:p w14:paraId="313E78B6" w14:textId="77777777" w:rsidR="00022920" w:rsidRPr="00D1677C" w:rsidRDefault="00022920" w:rsidP="00D1677C">
            <w:pPr>
              <w:spacing w:after="0" w:line="240" w:lineRule="auto"/>
              <w:rPr>
                <w:rFonts w:eastAsia="Times New Roman" w:cs="Times New Roman"/>
                <w:bCs/>
                <w:sz w:val="18"/>
                <w:szCs w:val="18"/>
              </w:rPr>
            </w:pPr>
            <w:r w:rsidRPr="00D1677C">
              <w:rPr>
                <w:rFonts w:eastAsia="Times New Roman" w:cs="Times New Roman"/>
                <w:bCs/>
                <w:sz w:val="18"/>
                <w:szCs w:val="18"/>
              </w:rPr>
              <w:t>(1985)</w:t>
            </w:r>
          </w:p>
        </w:tc>
        <w:tc>
          <w:tcPr>
            <w:tcW w:w="2176" w:type="dxa"/>
            <w:tcBorders>
              <w:bottom w:val="single" w:sz="4" w:space="0" w:color="auto"/>
            </w:tcBorders>
          </w:tcPr>
          <w:p w14:paraId="44A9A560"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Emergent self</w:t>
            </w:r>
          </w:p>
        </w:tc>
        <w:tc>
          <w:tcPr>
            <w:tcW w:w="2278" w:type="dxa"/>
          </w:tcPr>
          <w:p w14:paraId="3B3A23C0"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Core self</w:t>
            </w:r>
          </w:p>
        </w:tc>
        <w:tc>
          <w:tcPr>
            <w:tcW w:w="2756" w:type="dxa"/>
          </w:tcPr>
          <w:p w14:paraId="407A485A"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Self-with-another</w:t>
            </w:r>
          </w:p>
        </w:tc>
        <w:tc>
          <w:tcPr>
            <w:tcW w:w="2601" w:type="dxa"/>
          </w:tcPr>
          <w:p w14:paraId="2E36891A"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Self with a self-regulating other</w:t>
            </w:r>
          </w:p>
        </w:tc>
        <w:tc>
          <w:tcPr>
            <w:tcW w:w="2221" w:type="dxa"/>
          </w:tcPr>
          <w:p w14:paraId="7D366D34"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Intersubjective self</w:t>
            </w:r>
          </w:p>
        </w:tc>
        <w:tc>
          <w:tcPr>
            <w:tcW w:w="1768" w:type="dxa"/>
          </w:tcPr>
          <w:p w14:paraId="2C085E06"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Narrative self</w:t>
            </w:r>
          </w:p>
        </w:tc>
      </w:tr>
      <w:tr w:rsidR="00022920" w:rsidRPr="00D1677C" w14:paraId="59CF9022" w14:textId="77777777" w:rsidTr="008F6A92">
        <w:trPr>
          <w:trHeight w:val="420"/>
        </w:trPr>
        <w:tc>
          <w:tcPr>
            <w:tcW w:w="1571" w:type="dxa"/>
          </w:tcPr>
          <w:p w14:paraId="5BF71A50" w14:textId="77777777" w:rsidR="00022920" w:rsidRPr="00D1677C" w:rsidRDefault="00022920" w:rsidP="00D1677C">
            <w:pPr>
              <w:spacing w:after="0" w:line="240" w:lineRule="auto"/>
              <w:rPr>
                <w:rFonts w:eastAsia="Times New Roman" w:cs="Times New Roman"/>
                <w:b/>
                <w:bCs/>
              </w:rPr>
            </w:pPr>
            <w:r w:rsidRPr="00D1677C">
              <w:rPr>
                <w:rFonts w:eastAsia="Times New Roman" w:cs="Times New Roman"/>
                <w:b/>
                <w:bCs/>
              </w:rPr>
              <w:t xml:space="preserve">Mahler </w:t>
            </w:r>
          </w:p>
          <w:p w14:paraId="31B9636D" w14:textId="77777777" w:rsidR="00022920" w:rsidRPr="00D1677C" w:rsidRDefault="00022920" w:rsidP="00D1677C">
            <w:pPr>
              <w:spacing w:after="0" w:line="240" w:lineRule="auto"/>
              <w:rPr>
                <w:rFonts w:eastAsia="Times New Roman" w:cs="Times New Roman"/>
                <w:bCs/>
                <w:sz w:val="18"/>
                <w:szCs w:val="18"/>
              </w:rPr>
            </w:pPr>
            <w:r w:rsidRPr="00D1677C">
              <w:rPr>
                <w:rFonts w:eastAsia="Times New Roman" w:cs="Times New Roman"/>
                <w:bCs/>
                <w:sz w:val="18"/>
                <w:szCs w:val="18"/>
              </w:rPr>
              <w:t>(1975)</w:t>
            </w:r>
          </w:p>
        </w:tc>
        <w:tc>
          <w:tcPr>
            <w:tcW w:w="2176" w:type="dxa"/>
            <w:tcBorders>
              <w:right w:val="single" w:sz="4" w:space="0" w:color="auto"/>
            </w:tcBorders>
          </w:tcPr>
          <w:p w14:paraId="302829CF"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Normal autistic, symbiotic</w:t>
            </w:r>
          </w:p>
        </w:tc>
        <w:tc>
          <w:tcPr>
            <w:tcW w:w="2278" w:type="dxa"/>
            <w:tcBorders>
              <w:left w:val="single" w:sz="4" w:space="0" w:color="auto"/>
            </w:tcBorders>
          </w:tcPr>
          <w:p w14:paraId="0FD8C28B"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 xml:space="preserve">Separation, individuation  </w:t>
            </w:r>
          </w:p>
        </w:tc>
        <w:tc>
          <w:tcPr>
            <w:tcW w:w="2756" w:type="dxa"/>
          </w:tcPr>
          <w:p w14:paraId="09AC07E5"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Practicing</w:t>
            </w:r>
          </w:p>
        </w:tc>
        <w:tc>
          <w:tcPr>
            <w:tcW w:w="2601" w:type="dxa"/>
          </w:tcPr>
          <w:p w14:paraId="27B794EA"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Rapproachment</w:t>
            </w:r>
          </w:p>
        </w:tc>
        <w:tc>
          <w:tcPr>
            <w:tcW w:w="2221" w:type="dxa"/>
          </w:tcPr>
          <w:p w14:paraId="48D89BBD" w14:textId="77777777" w:rsidR="00022920" w:rsidRPr="00D1677C" w:rsidRDefault="00022920" w:rsidP="00D1677C">
            <w:pPr>
              <w:spacing w:after="0" w:line="240" w:lineRule="auto"/>
              <w:rPr>
                <w:rFonts w:eastAsia="Times New Roman" w:cs="Times New Roman"/>
                <w:sz w:val="20"/>
                <w:szCs w:val="20"/>
              </w:rPr>
            </w:pPr>
          </w:p>
        </w:tc>
        <w:tc>
          <w:tcPr>
            <w:tcW w:w="1768" w:type="dxa"/>
          </w:tcPr>
          <w:p w14:paraId="38DB8D7C" w14:textId="77777777" w:rsidR="00022920" w:rsidRPr="00D1677C" w:rsidRDefault="00022920" w:rsidP="00D1677C">
            <w:pPr>
              <w:spacing w:after="0" w:line="240" w:lineRule="auto"/>
              <w:rPr>
                <w:rFonts w:eastAsia="Times New Roman" w:cs="Times New Roman"/>
                <w:sz w:val="20"/>
                <w:szCs w:val="20"/>
              </w:rPr>
            </w:pPr>
          </w:p>
        </w:tc>
      </w:tr>
      <w:tr w:rsidR="00022920" w:rsidRPr="00D1677C" w14:paraId="32456C50" w14:textId="77777777" w:rsidTr="008F6A92">
        <w:trPr>
          <w:trHeight w:val="262"/>
        </w:trPr>
        <w:tc>
          <w:tcPr>
            <w:tcW w:w="1571" w:type="dxa"/>
          </w:tcPr>
          <w:p w14:paraId="0AD94A23" w14:textId="77777777" w:rsidR="00022920" w:rsidRPr="00D1677C" w:rsidRDefault="00022920" w:rsidP="00D1677C">
            <w:pPr>
              <w:spacing w:after="0" w:line="240" w:lineRule="auto"/>
              <w:rPr>
                <w:rFonts w:eastAsia="Times New Roman" w:cs="Times New Roman"/>
                <w:b/>
                <w:bCs/>
              </w:rPr>
            </w:pPr>
            <w:r w:rsidRPr="00D1677C">
              <w:rPr>
                <w:rFonts w:eastAsia="Times New Roman" w:cs="Times New Roman"/>
                <w:b/>
                <w:bCs/>
              </w:rPr>
              <w:t xml:space="preserve">Gestalt </w:t>
            </w:r>
          </w:p>
          <w:p w14:paraId="4CFDD5C3" w14:textId="77777777" w:rsidR="00022920" w:rsidRPr="00D1677C" w:rsidRDefault="00022920" w:rsidP="00D1677C">
            <w:pPr>
              <w:spacing w:after="0" w:line="240" w:lineRule="auto"/>
              <w:rPr>
                <w:rFonts w:eastAsia="Times New Roman" w:cs="Times New Roman"/>
                <w:bCs/>
                <w:sz w:val="18"/>
                <w:szCs w:val="18"/>
              </w:rPr>
            </w:pPr>
            <w:r w:rsidRPr="00D1677C">
              <w:rPr>
                <w:rFonts w:eastAsia="Times New Roman" w:cs="Times New Roman"/>
                <w:bCs/>
                <w:sz w:val="18"/>
                <w:szCs w:val="18"/>
              </w:rPr>
              <w:t>(Kepner 1987)</w:t>
            </w:r>
          </w:p>
        </w:tc>
        <w:tc>
          <w:tcPr>
            <w:tcW w:w="2176" w:type="dxa"/>
          </w:tcPr>
          <w:p w14:paraId="40FE8AC2"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Sensation</w:t>
            </w:r>
          </w:p>
        </w:tc>
        <w:tc>
          <w:tcPr>
            <w:tcW w:w="2278" w:type="dxa"/>
          </w:tcPr>
          <w:p w14:paraId="001E040E"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Figure</w:t>
            </w:r>
          </w:p>
        </w:tc>
        <w:tc>
          <w:tcPr>
            <w:tcW w:w="2756" w:type="dxa"/>
          </w:tcPr>
          <w:p w14:paraId="1A8E3CD1"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Mobilisation</w:t>
            </w:r>
          </w:p>
        </w:tc>
        <w:tc>
          <w:tcPr>
            <w:tcW w:w="2601" w:type="dxa"/>
          </w:tcPr>
          <w:p w14:paraId="5DBFEC73"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Action</w:t>
            </w:r>
          </w:p>
        </w:tc>
        <w:tc>
          <w:tcPr>
            <w:tcW w:w="2221" w:type="dxa"/>
          </w:tcPr>
          <w:p w14:paraId="26DEEDC6"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Contact</w:t>
            </w:r>
          </w:p>
        </w:tc>
        <w:tc>
          <w:tcPr>
            <w:tcW w:w="1768" w:type="dxa"/>
          </w:tcPr>
          <w:p w14:paraId="5154837E"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Withdrawal</w:t>
            </w:r>
          </w:p>
        </w:tc>
      </w:tr>
      <w:tr w:rsidR="00022920" w:rsidRPr="00D1677C" w14:paraId="2E691D4F" w14:textId="77777777" w:rsidTr="008F6A92">
        <w:trPr>
          <w:trHeight w:val="275"/>
        </w:trPr>
        <w:tc>
          <w:tcPr>
            <w:tcW w:w="1571" w:type="dxa"/>
          </w:tcPr>
          <w:p w14:paraId="2C59165A" w14:textId="77777777" w:rsidR="00022920" w:rsidRPr="00D1677C" w:rsidRDefault="00022920" w:rsidP="00D1677C">
            <w:pPr>
              <w:spacing w:after="0" w:line="240" w:lineRule="auto"/>
              <w:rPr>
                <w:rFonts w:eastAsia="Times New Roman" w:cs="Times New Roman"/>
                <w:b/>
                <w:bCs/>
              </w:rPr>
            </w:pPr>
            <w:r w:rsidRPr="00D1677C">
              <w:rPr>
                <w:rFonts w:eastAsia="Times New Roman" w:cs="Times New Roman"/>
                <w:b/>
                <w:bCs/>
              </w:rPr>
              <w:t>5 Rhythms</w:t>
            </w:r>
          </w:p>
          <w:p w14:paraId="70BB33A3" w14:textId="77777777" w:rsidR="00022920" w:rsidRPr="00D1677C" w:rsidRDefault="00022920" w:rsidP="00D1677C">
            <w:pPr>
              <w:spacing w:after="0" w:line="240" w:lineRule="auto"/>
              <w:rPr>
                <w:rFonts w:eastAsia="Times New Roman" w:cs="Times New Roman"/>
                <w:bCs/>
                <w:sz w:val="18"/>
                <w:szCs w:val="18"/>
              </w:rPr>
            </w:pPr>
            <w:r w:rsidRPr="00D1677C">
              <w:rPr>
                <w:rFonts w:eastAsia="Times New Roman" w:cs="Times New Roman"/>
                <w:bCs/>
                <w:sz w:val="18"/>
                <w:szCs w:val="18"/>
              </w:rPr>
              <w:t>(Roth 1999)</w:t>
            </w:r>
          </w:p>
        </w:tc>
        <w:tc>
          <w:tcPr>
            <w:tcW w:w="2176" w:type="dxa"/>
          </w:tcPr>
          <w:p w14:paraId="58B8F637"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Body parts warmup</w:t>
            </w:r>
          </w:p>
        </w:tc>
        <w:tc>
          <w:tcPr>
            <w:tcW w:w="2278" w:type="dxa"/>
          </w:tcPr>
          <w:p w14:paraId="4ACA7B84"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Flowing</w:t>
            </w:r>
          </w:p>
        </w:tc>
        <w:tc>
          <w:tcPr>
            <w:tcW w:w="2756" w:type="dxa"/>
          </w:tcPr>
          <w:p w14:paraId="54F14122"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Staccato</w:t>
            </w:r>
          </w:p>
        </w:tc>
        <w:tc>
          <w:tcPr>
            <w:tcW w:w="2601" w:type="dxa"/>
          </w:tcPr>
          <w:p w14:paraId="465C8872"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Chaos</w:t>
            </w:r>
          </w:p>
        </w:tc>
        <w:tc>
          <w:tcPr>
            <w:tcW w:w="2221" w:type="dxa"/>
          </w:tcPr>
          <w:p w14:paraId="66EB681C"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Lyrical</w:t>
            </w:r>
          </w:p>
        </w:tc>
        <w:tc>
          <w:tcPr>
            <w:tcW w:w="1768" w:type="dxa"/>
          </w:tcPr>
          <w:p w14:paraId="7005ED2F" w14:textId="77777777" w:rsidR="00022920" w:rsidRPr="00D1677C" w:rsidRDefault="00022920" w:rsidP="00D1677C">
            <w:pPr>
              <w:spacing w:after="0" w:line="240" w:lineRule="auto"/>
              <w:rPr>
                <w:rFonts w:eastAsia="Times New Roman" w:cs="Times New Roman"/>
                <w:sz w:val="20"/>
                <w:szCs w:val="20"/>
              </w:rPr>
            </w:pPr>
            <w:r w:rsidRPr="00D1677C">
              <w:rPr>
                <w:rFonts w:eastAsia="Times New Roman" w:cs="Times New Roman"/>
                <w:sz w:val="20"/>
                <w:szCs w:val="20"/>
              </w:rPr>
              <w:t>Stillness</w:t>
            </w:r>
          </w:p>
        </w:tc>
      </w:tr>
    </w:tbl>
    <w:p w14:paraId="4953AD99" w14:textId="0879687E" w:rsidR="006B4660" w:rsidRPr="00D1677C" w:rsidRDefault="00022920" w:rsidP="00D1677C">
      <w:pPr>
        <w:spacing w:after="0" w:line="240" w:lineRule="auto"/>
      </w:pPr>
      <w:r w:rsidRPr="00D1677C">
        <w:rPr>
          <w:rFonts w:eastAsia="Times New Roman" w:cs="Times New Roman"/>
          <w:sz w:val="18"/>
          <w:szCs w:val="18"/>
        </w:rPr>
        <w:t>* Drawing on Lowen (1976), Johnson (1994), Kurtz (1990), Ziehl (2003), Totton &amp; Edmonson (2009)</w:t>
      </w:r>
    </w:p>
    <w:sectPr w:rsidR="006B4660" w:rsidRPr="00D1677C" w:rsidSect="00022920">
      <w:pgSz w:w="16838" w:h="11906" w:orient="landscape"/>
      <w:pgMar w:top="0" w:right="962"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162B1" w14:textId="77777777" w:rsidR="00964B99" w:rsidRDefault="00964B99" w:rsidP="00E56DD8">
      <w:pPr>
        <w:spacing w:after="0" w:line="240" w:lineRule="auto"/>
      </w:pPr>
      <w:r>
        <w:separator/>
      </w:r>
    </w:p>
  </w:endnote>
  <w:endnote w:type="continuationSeparator" w:id="0">
    <w:p w14:paraId="43DF26B2" w14:textId="77777777" w:rsidR="00964B99" w:rsidRDefault="00964B99" w:rsidP="00E56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B66A4" w14:textId="77777777" w:rsidR="00DD4358" w:rsidRDefault="00DD43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D035C" w14:textId="77777777" w:rsidR="00DD4358" w:rsidRDefault="00DD43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C73E3" w14:textId="77777777" w:rsidR="00DD4358" w:rsidRDefault="00DD4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949FE" w14:textId="77777777" w:rsidR="00964B99" w:rsidRDefault="00964B99" w:rsidP="00E56DD8">
      <w:pPr>
        <w:spacing w:after="0" w:line="240" w:lineRule="auto"/>
      </w:pPr>
      <w:r>
        <w:separator/>
      </w:r>
    </w:p>
  </w:footnote>
  <w:footnote w:type="continuationSeparator" w:id="0">
    <w:p w14:paraId="61B8B224" w14:textId="77777777" w:rsidR="00964B99" w:rsidRDefault="00964B99" w:rsidP="00E56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AC441" w14:textId="77777777" w:rsidR="00DD4358" w:rsidRDefault="00DD43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904C" w14:textId="77777777" w:rsidR="00DD4358" w:rsidRDefault="00DD43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2EE79" w14:textId="77777777" w:rsidR="00DD4358" w:rsidRDefault="00DD43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30132"/>
    <w:multiLevelType w:val="hybridMultilevel"/>
    <w:tmpl w:val="3DC4DB44"/>
    <w:lvl w:ilvl="0" w:tplc="4C667B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02D17"/>
    <w:multiLevelType w:val="hybridMultilevel"/>
    <w:tmpl w:val="F080E72A"/>
    <w:lvl w:ilvl="0" w:tplc="CA268A8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CF5F4B"/>
    <w:multiLevelType w:val="hybridMultilevel"/>
    <w:tmpl w:val="F1D0591A"/>
    <w:lvl w:ilvl="0" w:tplc="45D444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AC"/>
    <w:rsid w:val="00000C70"/>
    <w:rsid w:val="000026E3"/>
    <w:rsid w:val="000129CA"/>
    <w:rsid w:val="00021F47"/>
    <w:rsid w:val="00022920"/>
    <w:rsid w:val="000505DF"/>
    <w:rsid w:val="00052184"/>
    <w:rsid w:val="00060229"/>
    <w:rsid w:val="00062661"/>
    <w:rsid w:val="00066CD7"/>
    <w:rsid w:val="000679AA"/>
    <w:rsid w:val="00070261"/>
    <w:rsid w:val="000712FC"/>
    <w:rsid w:val="00074BD9"/>
    <w:rsid w:val="00097FF2"/>
    <w:rsid w:val="000A61C1"/>
    <w:rsid w:val="000B08F3"/>
    <w:rsid w:val="000B643A"/>
    <w:rsid w:val="00103CDC"/>
    <w:rsid w:val="00113217"/>
    <w:rsid w:val="001176B9"/>
    <w:rsid w:val="001226F5"/>
    <w:rsid w:val="0012366C"/>
    <w:rsid w:val="001266FF"/>
    <w:rsid w:val="00130419"/>
    <w:rsid w:val="00136FB5"/>
    <w:rsid w:val="00151FDA"/>
    <w:rsid w:val="00164E54"/>
    <w:rsid w:val="001660A1"/>
    <w:rsid w:val="00176CAC"/>
    <w:rsid w:val="0018528D"/>
    <w:rsid w:val="001878AA"/>
    <w:rsid w:val="00187F87"/>
    <w:rsid w:val="001A627B"/>
    <w:rsid w:val="001B0BAE"/>
    <w:rsid w:val="001B1655"/>
    <w:rsid w:val="001C4A4E"/>
    <w:rsid w:val="001C6E9D"/>
    <w:rsid w:val="001D47F7"/>
    <w:rsid w:val="001D5B8E"/>
    <w:rsid w:val="001F2F21"/>
    <w:rsid w:val="002123D7"/>
    <w:rsid w:val="00223019"/>
    <w:rsid w:val="002379C8"/>
    <w:rsid w:val="00242C4D"/>
    <w:rsid w:val="00267725"/>
    <w:rsid w:val="002743C1"/>
    <w:rsid w:val="0028623F"/>
    <w:rsid w:val="00297851"/>
    <w:rsid w:val="002A551F"/>
    <w:rsid w:val="002B288C"/>
    <w:rsid w:val="002C6F1F"/>
    <w:rsid w:val="002E2EF9"/>
    <w:rsid w:val="002F3943"/>
    <w:rsid w:val="002F3F38"/>
    <w:rsid w:val="002F51E4"/>
    <w:rsid w:val="002F7412"/>
    <w:rsid w:val="00305892"/>
    <w:rsid w:val="00313ADB"/>
    <w:rsid w:val="00324537"/>
    <w:rsid w:val="00334990"/>
    <w:rsid w:val="00347716"/>
    <w:rsid w:val="00350C9F"/>
    <w:rsid w:val="00352FF0"/>
    <w:rsid w:val="00360A44"/>
    <w:rsid w:val="00373DC1"/>
    <w:rsid w:val="0037491D"/>
    <w:rsid w:val="0039431E"/>
    <w:rsid w:val="003A5E3C"/>
    <w:rsid w:val="003B696F"/>
    <w:rsid w:val="003D6B8C"/>
    <w:rsid w:val="003E714C"/>
    <w:rsid w:val="003E7C07"/>
    <w:rsid w:val="00405B13"/>
    <w:rsid w:val="00406BBD"/>
    <w:rsid w:val="004220DB"/>
    <w:rsid w:val="00422F4A"/>
    <w:rsid w:val="00423511"/>
    <w:rsid w:val="00424A66"/>
    <w:rsid w:val="004365BD"/>
    <w:rsid w:val="004407B8"/>
    <w:rsid w:val="00453B48"/>
    <w:rsid w:val="00470224"/>
    <w:rsid w:val="0047187B"/>
    <w:rsid w:val="00477216"/>
    <w:rsid w:val="00487F73"/>
    <w:rsid w:val="00492A07"/>
    <w:rsid w:val="00495293"/>
    <w:rsid w:val="004A1E56"/>
    <w:rsid w:val="004A4224"/>
    <w:rsid w:val="004B03DB"/>
    <w:rsid w:val="004B0DEA"/>
    <w:rsid w:val="004B3DBD"/>
    <w:rsid w:val="004C02F2"/>
    <w:rsid w:val="004C1BB1"/>
    <w:rsid w:val="004C683F"/>
    <w:rsid w:val="004D0E47"/>
    <w:rsid w:val="004D1309"/>
    <w:rsid w:val="004E54FA"/>
    <w:rsid w:val="004E6145"/>
    <w:rsid w:val="004F3AC6"/>
    <w:rsid w:val="004F74FE"/>
    <w:rsid w:val="00503840"/>
    <w:rsid w:val="005064D7"/>
    <w:rsid w:val="00530BE9"/>
    <w:rsid w:val="00537FCC"/>
    <w:rsid w:val="005416A5"/>
    <w:rsid w:val="005478B2"/>
    <w:rsid w:val="00563177"/>
    <w:rsid w:val="00565139"/>
    <w:rsid w:val="0056608A"/>
    <w:rsid w:val="00566093"/>
    <w:rsid w:val="00571830"/>
    <w:rsid w:val="00587BEA"/>
    <w:rsid w:val="005911C5"/>
    <w:rsid w:val="00592307"/>
    <w:rsid w:val="00596727"/>
    <w:rsid w:val="00596CE1"/>
    <w:rsid w:val="005B22FE"/>
    <w:rsid w:val="005C7921"/>
    <w:rsid w:val="005D0C9C"/>
    <w:rsid w:val="005D1598"/>
    <w:rsid w:val="005F196E"/>
    <w:rsid w:val="005F3E76"/>
    <w:rsid w:val="00600A22"/>
    <w:rsid w:val="00607BB0"/>
    <w:rsid w:val="006120DC"/>
    <w:rsid w:val="0062293C"/>
    <w:rsid w:val="00636A2D"/>
    <w:rsid w:val="00637904"/>
    <w:rsid w:val="006400E9"/>
    <w:rsid w:val="006421A7"/>
    <w:rsid w:val="00681FDF"/>
    <w:rsid w:val="006934EB"/>
    <w:rsid w:val="00697CF4"/>
    <w:rsid w:val="006A2885"/>
    <w:rsid w:val="006A3F6D"/>
    <w:rsid w:val="006A4B37"/>
    <w:rsid w:val="006B4660"/>
    <w:rsid w:val="006C398F"/>
    <w:rsid w:val="006C4200"/>
    <w:rsid w:val="006D225A"/>
    <w:rsid w:val="006D2888"/>
    <w:rsid w:val="006D6326"/>
    <w:rsid w:val="006E2538"/>
    <w:rsid w:val="006E53C4"/>
    <w:rsid w:val="00703332"/>
    <w:rsid w:val="00724545"/>
    <w:rsid w:val="00725082"/>
    <w:rsid w:val="0075432D"/>
    <w:rsid w:val="00755DC6"/>
    <w:rsid w:val="00761320"/>
    <w:rsid w:val="00766283"/>
    <w:rsid w:val="00770C81"/>
    <w:rsid w:val="007834F7"/>
    <w:rsid w:val="007917D6"/>
    <w:rsid w:val="007922BF"/>
    <w:rsid w:val="00794BFA"/>
    <w:rsid w:val="007D073A"/>
    <w:rsid w:val="007D3322"/>
    <w:rsid w:val="007F4526"/>
    <w:rsid w:val="007F4606"/>
    <w:rsid w:val="00814899"/>
    <w:rsid w:val="00814DAD"/>
    <w:rsid w:val="008152E8"/>
    <w:rsid w:val="00817529"/>
    <w:rsid w:val="00821868"/>
    <w:rsid w:val="00867364"/>
    <w:rsid w:val="00870548"/>
    <w:rsid w:val="00872140"/>
    <w:rsid w:val="00880A83"/>
    <w:rsid w:val="00881FC6"/>
    <w:rsid w:val="0089531A"/>
    <w:rsid w:val="008A482C"/>
    <w:rsid w:val="008B66C5"/>
    <w:rsid w:val="008B6EC4"/>
    <w:rsid w:val="008C2924"/>
    <w:rsid w:val="008C65D8"/>
    <w:rsid w:val="008D4CE8"/>
    <w:rsid w:val="008E31F7"/>
    <w:rsid w:val="008F18CA"/>
    <w:rsid w:val="008F4D91"/>
    <w:rsid w:val="008F4E15"/>
    <w:rsid w:val="00901D1B"/>
    <w:rsid w:val="00907227"/>
    <w:rsid w:val="00911DF8"/>
    <w:rsid w:val="00924EAB"/>
    <w:rsid w:val="00945121"/>
    <w:rsid w:val="00952F90"/>
    <w:rsid w:val="009558D8"/>
    <w:rsid w:val="00964B99"/>
    <w:rsid w:val="00971780"/>
    <w:rsid w:val="00971B8C"/>
    <w:rsid w:val="00972704"/>
    <w:rsid w:val="0097335A"/>
    <w:rsid w:val="009A23CF"/>
    <w:rsid w:val="009B7F98"/>
    <w:rsid w:val="009C3FFD"/>
    <w:rsid w:val="009D0AD4"/>
    <w:rsid w:val="009E6044"/>
    <w:rsid w:val="009F2904"/>
    <w:rsid w:val="00A04055"/>
    <w:rsid w:val="00A04715"/>
    <w:rsid w:val="00A1111E"/>
    <w:rsid w:val="00A13C35"/>
    <w:rsid w:val="00A15E25"/>
    <w:rsid w:val="00A17A4A"/>
    <w:rsid w:val="00A25771"/>
    <w:rsid w:val="00A3184F"/>
    <w:rsid w:val="00A319C6"/>
    <w:rsid w:val="00A344F8"/>
    <w:rsid w:val="00A52B9B"/>
    <w:rsid w:val="00A56FD4"/>
    <w:rsid w:val="00A655BC"/>
    <w:rsid w:val="00A72D90"/>
    <w:rsid w:val="00A7589D"/>
    <w:rsid w:val="00A80FA2"/>
    <w:rsid w:val="00A83572"/>
    <w:rsid w:val="00A9233E"/>
    <w:rsid w:val="00A96CE7"/>
    <w:rsid w:val="00A976A1"/>
    <w:rsid w:val="00AA285E"/>
    <w:rsid w:val="00AA640A"/>
    <w:rsid w:val="00AA7EB3"/>
    <w:rsid w:val="00AB36DF"/>
    <w:rsid w:val="00AD0A0A"/>
    <w:rsid w:val="00AD5B84"/>
    <w:rsid w:val="00AE3535"/>
    <w:rsid w:val="00AE5643"/>
    <w:rsid w:val="00AF75BA"/>
    <w:rsid w:val="00AF7680"/>
    <w:rsid w:val="00AF7974"/>
    <w:rsid w:val="00AF7AE2"/>
    <w:rsid w:val="00B00E8A"/>
    <w:rsid w:val="00B017A1"/>
    <w:rsid w:val="00B07AFA"/>
    <w:rsid w:val="00B116F6"/>
    <w:rsid w:val="00B22341"/>
    <w:rsid w:val="00B257E8"/>
    <w:rsid w:val="00B27D16"/>
    <w:rsid w:val="00B30169"/>
    <w:rsid w:val="00B60312"/>
    <w:rsid w:val="00B64447"/>
    <w:rsid w:val="00B64A9E"/>
    <w:rsid w:val="00B71777"/>
    <w:rsid w:val="00B749D9"/>
    <w:rsid w:val="00B75025"/>
    <w:rsid w:val="00BA7A24"/>
    <w:rsid w:val="00BB72E4"/>
    <w:rsid w:val="00BC4E8B"/>
    <w:rsid w:val="00BD4360"/>
    <w:rsid w:val="00BE07C1"/>
    <w:rsid w:val="00BF32EB"/>
    <w:rsid w:val="00BF5742"/>
    <w:rsid w:val="00C12098"/>
    <w:rsid w:val="00C12473"/>
    <w:rsid w:val="00C13912"/>
    <w:rsid w:val="00C174BF"/>
    <w:rsid w:val="00C337AA"/>
    <w:rsid w:val="00C3380F"/>
    <w:rsid w:val="00C33972"/>
    <w:rsid w:val="00C3712E"/>
    <w:rsid w:val="00C37662"/>
    <w:rsid w:val="00C44878"/>
    <w:rsid w:val="00C44F8C"/>
    <w:rsid w:val="00C52B66"/>
    <w:rsid w:val="00C56842"/>
    <w:rsid w:val="00C62302"/>
    <w:rsid w:val="00C66BA8"/>
    <w:rsid w:val="00C747AA"/>
    <w:rsid w:val="00C75977"/>
    <w:rsid w:val="00C77AD8"/>
    <w:rsid w:val="00C92A46"/>
    <w:rsid w:val="00CA7256"/>
    <w:rsid w:val="00CB0270"/>
    <w:rsid w:val="00CB2FE8"/>
    <w:rsid w:val="00CD27B1"/>
    <w:rsid w:val="00CD773B"/>
    <w:rsid w:val="00CE2FDE"/>
    <w:rsid w:val="00D05D57"/>
    <w:rsid w:val="00D073AF"/>
    <w:rsid w:val="00D13717"/>
    <w:rsid w:val="00D1677C"/>
    <w:rsid w:val="00D167A6"/>
    <w:rsid w:val="00D3110D"/>
    <w:rsid w:val="00D35BF3"/>
    <w:rsid w:val="00D36DE8"/>
    <w:rsid w:val="00D43F8A"/>
    <w:rsid w:val="00D60E0C"/>
    <w:rsid w:val="00D835F9"/>
    <w:rsid w:val="00D93F45"/>
    <w:rsid w:val="00D96B32"/>
    <w:rsid w:val="00DA0456"/>
    <w:rsid w:val="00DA1DA3"/>
    <w:rsid w:val="00DA6142"/>
    <w:rsid w:val="00DB109C"/>
    <w:rsid w:val="00DB2C22"/>
    <w:rsid w:val="00DB78CB"/>
    <w:rsid w:val="00DB7BEB"/>
    <w:rsid w:val="00DC08CF"/>
    <w:rsid w:val="00DC2345"/>
    <w:rsid w:val="00DD4358"/>
    <w:rsid w:val="00DD5842"/>
    <w:rsid w:val="00DD6D98"/>
    <w:rsid w:val="00DD7843"/>
    <w:rsid w:val="00DD7CA4"/>
    <w:rsid w:val="00DE4547"/>
    <w:rsid w:val="00DF3DB3"/>
    <w:rsid w:val="00DF698A"/>
    <w:rsid w:val="00DF7EF1"/>
    <w:rsid w:val="00E314E1"/>
    <w:rsid w:val="00E358F5"/>
    <w:rsid w:val="00E375CC"/>
    <w:rsid w:val="00E37F4D"/>
    <w:rsid w:val="00E420BF"/>
    <w:rsid w:val="00E56DD8"/>
    <w:rsid w:val="00E60148"/>
    <w:rsid w:val="00E60898"/>
    <w:rsid w:val="00E80674"/>
    <w:rsid w:val="00E81F01"/>
    <w:rsid w:val="00E845E8"/>
    <w:rsid w:val="00E851DC"/>
    <w:rsid w:val="00E914C0"/>
    <w:rsid w:val="00E91942"/>
    <w:rsid w:val="00E96F1D"/>
    <w:rsid w:val="00EA6BD5"/>
    <w:rsid w:val="00EB725A"/>
    <w:rsid w:val="00EC32C1"/>
    <w:rsid w:val="00EE7698"/>
    <w:rsid w:val="00F068C7"/>
    <w:rsid w:val="00F10E9F"/>
    <w:rsid w:val="00F36757"/>
    <w:rsid w:val="00F610A1"/>
    <w:rsid w:val="00F61802"/>
    <w:rsid w:val="00F6776F"/>
    <w:rsid w:val="00F72DBA"/>
    <w:rsid w:val="00F834D0"/>
    <w:rsid w:val="00F86B39"/>
    <w:rsid w:val="00F92DC1"/>
    <w:rsid w:val="00F949A5"/>
    <w:rsid w:val="00FA10BC"/>
    <w:rsid w:val="00FA4F9B"/>
    <w:rsid w:val="00FB1EAD"/>
    <w:rsid w:val="00FB7B7F"/>
    <w:rsid w:val="00FC1B16"/>
    <w:rsid w:val="00FC44E7"/>
    <w:rsid w:val="00FD4F1F"/>
    <w:rsid w:val="00FE297D"/>
    <w:rsid w:val="00FE5650"/>
    <w:rsid w:val="00FE7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D91C"/>
  <w15:docId w15:val="{72B9B92A-784B-47B4-8C2D-6FE7199C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BF5742"/>
    <w:rPr>
      <w:rFonts w:ascii="Times New Roman" w:hAnsi="Times New Roman"/>
    </w:rPr>
  </w:style>
  <w:style w:type="paragraph" w:styleId="Heading1">
    <w:name w:val="heading 1"/>
    <w:basedOn w:val="Normal"/>
    <w:next w:val="Normal"/>
    <w:link w:val="Heading1Char"/>
    <w:uiPriority w:val="9"/>
    <w:qFormat/>
    <w:rsid w:val="00FC44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D5B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5742"/>
    <w:pPr>
      <w:spacing w:after="0" w:line="240" w:lineRule="auto"/>
    </w:pPr>
    <w:rPr>
      <w:rFonts w:ascii="Times New Roman" w:hAnsi="Times New Roman"/>
    </w:rPr>
  </w:style>
  <w:style w:type="paragraph" w:styleId="NormalWeb">
    <w:name w:val="Normal (Web)"/>
    <w:basedOn w:val="Normal"/>
    <w:uiPriority w:val="99"/>
    <w:semiHidden/>
    <w:unhideWhenUsed/>
    <w:rsid w:val="00176CAC"/>
    <w:pPr>
      <w:spacing w:before="100" w:beforeAutospacing="1" w:after="100" w:afterAutospacing="1" w:line="240" w:lineRule="auto"/>
    </w:pPr>
    <w:rPr>
      <w:rFonts w:eastAsia="Times New Roman" w:cs="Times New Roman"/>
      <w:sz w:val="24"/>
      <w:szCs w:val="24"/>
      <w:lang w:eastAsia="en-GB"/>
    </w:rPr>
  </w:style>
  <w:style w:type="paragraph" w:styleId="FootnoteText">
    <w:name w:val="footnote text"/>
    <w:basedOn w:val="Normal"/>
    <w:link w:val="FootnoteTextChar"/>
    <w:uiPriority w:val="99"/>
    <w:semiHidden/>
    <w:unhideWhenUsed/>
    <w:rsid w:val="00E56D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DD8"/>
    <w:rPr>
      <w:rFonts w:ascii="Times New Roman" w:hAnsi="Times New Roman"/>
      <w:sz w:val="20"/>
      <w:szCs w:val="20"/>
    </w:rPr>
  </w:style>
  <w:style w:type="character" w:styleId="FootnoteReference">
    <w:name w:val="footnote reference"/>
    <w:basedOn w:val="DefaultParagraphFont"/>
    <w:uiPriority w:val="99"/>
    <w:semiHidden/>
    <w:unhideWhenUsed/>
    <w:rsid w:val="00E56DD8"/>
    <w:rPr>
      <w:vertAlign w:val="superscript"/>
    </w:rPr>
  </w:style>
  <w:style w:type="paragraph" w:styleId="EndnoteText">
    <w:name w:val="endnote text"/>
    <w:basedOn w:val="Normal"/>
    <w:link w:val="EndnoteTextChar"/>
    <w:uiPriority w:val="99"/>
    <w:semiHidden/>
    <w:unhideWhenUsed/>
    <w:rsid w:val="00600A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0A22"/>
    <w:rPr>
      <w:rFonts w:ascii="Times New Roman" w:hAnsi="Times New Roman"/>
      <w:sz w:val="20"/>
      <w:szCs w:val="20"/>
    </w:rPr>
  </w:style>
  <w:style w:type="character" w:styleId="EndnoteReference">
    <w:name w:val="endnote reference"/>
    <w:basedOn w:val="DefaultParagraphFont"/>
    <w:uiPriority w:val="99"/>
    <w:semiHidden/>
    <w:unhideWhenUsed/>
    <w:rsid w:val="00600A22"/>
    <w:rPr>
      <w:vertAlign w:val="superscript"/>
    </w:rPr>
  </w:style>
  <w:style w:type="character" w:styleId="Hyperlink">
    <w:name w:val="Hyperlink"/>
    <w:basedOn w:val="DefaultParagraphFont"/>
    <w:uiPriority w:val="99"/>
    <w:unhideWhenUsed/>
    <w:rsid w:val="004B0DEA"/>
    <w:rPr>
      <w:color w:val="0000FF" w:themeColor="hyperlink"/>
      <w:u w:val="single"/>
    </w:rPr>
  </w:style>
  <w:style w:type="character" w:styleId="FollowedHyperlink">
    <w:name w:val="FollowedHyperlink"/>
    <w:basedOn w:val="DefaultParagraphFont"/>
    <w:uiPriority w:val="99"/>
    <w:semiHidden/>
    <w:unhideWhenUsed/>
    <w:rsid w:val="00B22341"/>
    <w:rPr>
      <w:color w:val="800080" w:themeColor="followedHyperlink"/>
      <w:u w:val="single"/>
    </w:rPr>
  </w:style>
  <w:style w:type="paragraph" w:styleId="BalloonText">
    <w:name w:val="Balloon Text"/>
    <w:basedOn w:val="Normal"/>
    <w:link w:val="BalloonTextChar"/>
    <w:uiPriority w:val="99"/>
    <w:semiHidden/>
    <w:unhideWhenUsed/>
    <w:rsid w:val="00AA6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40A"/>
    <w:rPr>
      <w:rFonts w:ascii="Tahoma" w:hAnsi="Tahoma" w:cs="Tahoma"/>
      <w:sz w:val="16"/>
      <w:szCs w:val="16"/>
    </w:rPr>
  </w:style>
  <w:style w:type="character" w:styleId="Emphasis">
    <w:name w:val="Emphasis"/>
    <w:basedOn w:val="DefaultParagraphFont"/>
    <w:uiPriority w:val="20"/>
    <w:qFormat/>
    <w:rsid w:val="00B27D16"/>
    <w:rPr>
      <w:i/>
      <w:iCs/>
    </w:rPr>
  </w:style>
  <w:style w:type="character" w:customStyle="1" w:styleId="text">
    <w:name w:val="text"/>
    <w:basedOn w:val="DefaultParagraphFont"/>
    <w:rsid w:val="00F72DBA"/>
  </w:style>
  <w:style w:type="character" w:customStyle="1" w:styleId="left-desc">
    <w:name w:val="left-desc"/>
    <w:basedOn w:val="DefaultParagraphFont"/>
    <w:rsid w:val="004C683F"/>
  </w:style>
  <w:style w:type="character" w:customStyle="1" w:styleId="Heading2Char">
    <w:name w:val="Heading 2 Char"/>
    <w:basedOn w:val="DefaultParagraphFont"/>
    <w:link w:val="Heading2"/>
    <w:uiPriority w:val="9"/>
    <w:rsid w:val="001D5B8E"/>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C44E7"/>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267725"/>
    <w:pPr>
      <w:ind w:left="720"/>
      <w:contextualSpacing/>
    </w:pPr>
  </w:style>
  <w:style w:type="paragraph" w:styleId="Revision">
    <w:name w:val="Revision"/>
    <w:hidden/>
    <w:uiPriority w:val="99"/>
    <w:semiHidden/>
    <w:rsid w:val="00C3712E"/>
    <w:pPr>
      <w:spacing w:after="0" w:line="240" w:lineRule="auto"/>
    </w:pPr>
    <w:rPr>
      <w:rFonts w:ascii="Times New Roman" w:hAnsi="Times New Roman"/>
    </w:rPr>
  </w:style>
  <w:style w:type="paragraph" w:styleId="Header">
    <w:name w:val="header"/>
    <w:basedOn w:val="Normal"/>
    <w:link w:val="HeaderChar"/>
    <w:uiPriority w:val="99"/>
    <w:unhideWhenUsed/>
    <w:rsid w:val="00DD4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358"/>
    <w:rPr>
      <w:rFonts w:ascii="Times New Roman" w:hAnsi="Times New Roman"/>
    </w:rPr>
  </w:style>
  <w:style w:type="paragraph" w:styleId="Footer">
    <w:name w:val="footer"/>
    <w:basedOn w:val="Normal"/>
    <w:link w:val="FooterChar"/>
    <w:uiPriority w:val="99"/>
    <w:unhideWhenUsed/>
    <w:rsid w:val="00DD4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358"/>
    <w:rPr>
      <w:rFonts w:ascii="Times New Roman" w:hAnsi="Times New Roman"/>
    </w:rPr>
  </w:style>
  <w:style w:type="character" w:styleId="CommentReference">
    <w:name w:val="annotation reference"/>
    <w:basedOn w:val="DefaultParagraphFont"/>
    <w:uiPriority w:val="99"/>
    <w:semiHidden/>
    <w:unhideWhenUsed/>
    <w:rsid w:val="001660A1"/>
    <w:rPr>
      <w:sz w:val="16"/>
      <w:szCs w:val="16"/>
    </w:rPr>
  </w:style>
  <w:style w:type="paragraph" w:styleId="CommentText">
    <w:name w:val="annotation text"/>
    <w:basedOn w:val="Normal"/>
    <w:link w:val="CommentTextChar"/>
    <w:uiPriority w:val="99"/>
    <w:semiHidden/>
    <w:unhideWhenUsed/>
    <w:rsid w:val="001660A1"/>
    <w:pPr>
      <w:spacing w:line="240" w:lineRule="auto"/>
    </w:pPr>
    <w:rPr>
      <w:sz w:val="20"/>
      <w:szCs w:val="20"/>
    </w:rPr>
  </w:style>
  <w:style w:type="character" w:customStyle="1" w:styleId="CommentTextChar">
    <w:name w:val="Comment Text Char"/>
    <w:basedOn w:val="DefaultParagraphFont"/>
    <w:link w:val="CommentText"/>
    <w:uiPriority w:val="99"/>
    <w:semiHidden/>
    <w:rsid w:val="001660A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660A1"/>
    <w:rPr>
      <w:b/>
      <w:bCs/>
    </w:rPr>
  </w:style>
  <w:style w:type="character" w:customStyle="1" w:styleId="CommentSubjectChar">
    <w:name w:val="Comment Subject Char"/>
    <w:basedOn w:val="CommentTextChar"/>
    <w:link w:val="CommentSubject"/>
    <w:uiPriority w:val="99"/>
    <w:semiHidden/>
    <w:rsid w:val="001660A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9573">
      <w:bodyDiv w:val="1"/>
      <w:marLeft w:val="0"/>
      <w:marRight w:val="0"/>
      <w:marTop w:val="0"/>
      <w:marBottom w:val="0"/>
      <w:divBdr>
        <w:top w:val="none" w:sz="0" w:space="0" w:color="auto"/>
        <w:left w:val="none" w:sz="0" w:space="0" w:color="auto"/>
        <w:bottom w:val="none" w:sz="0" w:space="0" w:color="auto"/>
        <w:right w:val="none" w:sz="0" w:space="0" w:color="auto"/>
      </w:divBdr>
      <w:divsChild>
        <w:div w:id="297614478">
          <w:marLeft w:val="0"/>
          <w:marRight w:val="0"/>
          <w:marTop w:val="0"/>
          <w:marBottom w:val="0"/>
          <w:divBdr>
            <w:top w:val="none" w:sz="0" w:space="0" w:color="auto"/>
            <w:left w:val="none" w:sz="0" w:space="0" w:color="auto"/>
            <w:bottom w:val="none" w:sz="0" w:space="0" w:color="auto"/>
            <w:right w:val="none" w:sz="0" w:space="0" w:color="auto"/>
          </w:divBdr>
        </w:div>
        <w:div w:id="889264032">
          <w:marLeft w:val="0"/>
          <w:marRight w:val="0"/>
          <w:marTop w:val="0"/>
          <w:marBottom w:val="0"/>
          <w:divBdr>
            <w:top w:val="none" w:sz="0" w:space="0" w:color="auto"/>
            <w:left w:val="none" w:sz="0" w:space="0" w:color="auto"/>
            <w:bottom w:val="none" w:sz="0" w:space="0" w:color="auto"/>
            <w:right w:val="none" w:sz="0" w:space="0" w:color="auto"/>
          </w:divBdr>
        </w:div>
        <w:div w:id="1985694050">
          <w:marLeft w:val="0"/>
          <w:marRight w:val="0"/>
          <w:marTop w:val="0"/>
          <w:marBottom w:val="0"/>
          <w:divBdr>
            <w:top w:val="none" w:sz="0" w:space="0" w:color="auto"/>
            <w:left w:val="none" w:sz="0" w:space="0" w:color="auto"/>
            <w:bottom w:val="none" w:sz="0" w:space="0" w:color="auto"/>
            <w:right w:val="none" w:sz="0" w:space="0" w:color="auto"/>
          </w:divBdr>
        </w:div>
        <w:div w:id="1128083099">
          <w:marLeft w:val="0"/>
          <w:marRight w:val="0"/>
          <w:marTop w:val="0"/>
          <w:marBottom w:val="0"/>
          <w:divBdr>
            <w:top w:val="none" w:sz="0" w:space="0" w:color="auto"/>
            <w:left w:val="none" w:sz="0" w:space="0" w:color="auto"/>
            <w:bottom w:val="none" w:sz="0" w:space="0" w:color="auto"/>
            <w:right w:val="none" w:sz="0" w:space="0" w:color="auto"/>
          </w:divBdr>
        </w:div>
      </w:divsChild>
    </w:div>
    <w:div w:id="204148788">
      <w:bodyDiv w:val="1"/>
      <w:marLeft w:val="0"/>
      <w:marRight w:val="0"/>
      <w:marTop w:val="0"/>
      <w:marBottom w:val="0"/>
      <w:divBdr>
        <w:top w:val="none" w:sz="0" w:space="0" w:color="auto"/>
        <w:left w:val="none" w:sz="0" w:space="0" w:color="auto"/>
        <w:bottom w:val="none" w:sz="0" w:space="0" w:color="auto"/>
        <w:right w:val="none" w:sz="0" w:space="0" w:color="auto"/>
      </w:divBdr>
      <w:divsChild>
        <w:div w:id="663781364">
          <w:marLeft w:val="0"/>
          <w:marRight w:val="0"/>
          <w:marTop w:val="0"/>
          <w:marBottom w:val="0"/>
          <w:divBdr>
            <w:top w:val="none" w:sz="0" w:space="0" w:color="auto"/>
            <w:left w:val="none" w:sz="0" w:space="0" w:color="auto"/>
            <w:bottom w:val="none" w:sz="0" w:space="0" w:color="auto"/>
            <w:right w:val="none" w:sz="0" w:space="0" w:color="auto"/>
          </w:divBdr>
        </w:div>
        <w:div w:id="1348362059">
          <w:marLeft w:val="0"/>
          <w:marRight w:val="0"/>
          <w:marTop w:val="0"/>
          <w:marBottom w:val="0"/>
          <w:divBdr>
            <w:top w:val="none" w:sz="0" w:space="0" w:color="auto"/>
            <w:left w:val="none" w:sz="0" w:space="0" w:color="auto"/>
            <w:bottom w:val="none" w:sz="0" w:space="0" w:color="auto"/>
            <w:right w:val="none" w:sz="0" w:space="0" w:color="auto"/>
          </w:divBdr>
        </w:div>
        <w:div w:id="1488210989">
          <w:marLeft w:val="0"/>
          <w:marRight w:val="0"/>
          <w:marTop w:val="0"/>
          <w:marBottom w:val="0"/>
          <w:divBdr>
            <w:top w:val="none" w:sz="0" w:space="0" w:color="auto"/>
            <w:left w:val="none" w:sz="0" w:space="0" w:color="auto"/>
            <w:bottom w:val="none" w:sz="0" w:space="0" w:color="auto"/>
            <w:right w:val="none" w:sz="0" w:space="0" w:color="auto"/>
          </w:divBdr>
        </w:div>
        <w:div w:id="99685454">
          <w:marLeft w:val="0"/>
          <w:marRight w:val="0"/>
          <w:marTop w:val="0"/>
          <w:marBottom w:val="0"/>
          <w:divBdr>
            <w:top w:val="none" w:sz="0" w:space="0" w:color="auto"/>
            <w:left w:val="none" w:sz="0" w:space="0" w:color="auto"/>
            <w:bottom w:val="none" w:sz="0" w:space="0" w:color="auto"/>
            <w:right w:val="none" w:sz="0" w:space="0" w:color="auto"/>
          </w:divBdr>
        </w:div>
      </w:divsChild>
    </w:div>
    <w:div w:id="234777690">
      <w:bodyDiv w:val="1"/>
      <w:marLeft w:val="0"/>
      <w:marRight w:val="0"/>
      <w:marTop w:val="0"/>
      <w:marBottom w:val="0"/>
      <w:divBdr>
        <w:top w:val="none" w:sz="0" w:space="0" w:color="auto"/>
        <w:left w:val="none" w:sz="0" w:space="0" w:color="auto"/>
        <w:bottom w:val="none" w:sz="0" w:space="0" w:color="auto"/>
        <w:right w:val="none" w:sz="0" w:space="0" w:color="auto"/>
      </w:divBdr>
      <w:divsChild>
        <w:div w:id="1365249565">
          <w:marLeft w:val="0"/>
          <w:marRight w:val="0"/>
          <w:marTop w:val="0"/>
          <w:marBottom w:val="0"/>
          <w:divBdr>
            <w:top w:val="none" w:sz="0" w:space="0" w:color="auto"/>
            <w:left w:val="none" w:sz="0" w:space="0" w:color="auto"/>
            <w:bottom w:val="none" w:sz="0" w:space="0" w:color="auto"/>
            <w:right w:val="none" w:sz="0" w:space="0" w:color="auto"/>
          </w:divBdr>
        </w:div>
        <w:div w:id="1835609019">
          <w:marLeft w:val="0"/>
          <w:marRight w:val="0"/>
          <w:marTop w:val="0"/>
          <w:marBottom w:val="0"/>
          <w:divBdr>
            <w:top w:val="none" w:sz="0" w:space="0" w:color="auto"/>
            <w:left w:val="none" w:sz="0" w:space="0" w:color="auto"/>
            <w:bottom w:val="none" w:sz="0" w:space="0" w:color="auto"/>
            <w:right w:val="none" w:sz="0" w:space="0" w:color="auto"/>
          </w:divBdr>
        </w:div>
        <w:div w:id="696080253">
          <w:marLeft w:val="0"/>
          <w:marRight w:val="0"/>
          <w:marTop w:val="0"/>
          <w:marBottom w:val="0"/>
          <w:divBdr>
            <w:top w:val="none" w:sz="0" w:space="0" w:color="auto"/>
            <w:left w:val="none" w:sz="0" w:space="0" w:color="auto"/>
            <w:bottom w:val="none" w:sz="0" w:space="0" w:color="auto"/>
            <w:right w:val="none" w:sz="0" w:space="0" w:color="auto"/>
          </w:divBdr>
        </w:div>
        <w:div w:id="1812744301">
          <w:marLeft w:val="0"/>
          <w:marRight w:val="0"/>
          <w:marTop w:val="0"/>
          <w:marBottom w:val="0"/>
          <w:divBdr>
            <w:top w:val="none" w:sz="0" w:space="0" w:color="auto"/>
            <w:left w:val="none" w:sz="0" w:space="0" w:color="auto"/>
            <w:bottom w:val="none" w:sz="0" w:space="0" w:color="auto"/>
            <w:right w:val="none" w:sz="0" w:space="0" w:color="auto"/>
          </w:divBdr>
        </w:div>
        <w:div w:id="688264450">
          <w:marLeft w:val="0"/>
          <w:marRight w:val="0"/>
          <w:marTop w:val="0"/>
          <w:marBottom w:val="0"/>
          <w:divBdr>
            <w:top w:val="none" w:sz="0" w:space="0" w:color="auto"/>
            <w:left w:val="none" w:sz="0" w:space="0" w:color="auto"/>
            <w:bottom w:val="none" w:sz="0" w:space="0" w:color="auto"/>
            <w:right w:val="none" w:sz="0" w:space="0" w:color="auto"/>
          </w:divBdr>
        </w:div>
      </w:divsChild>
    </w:div>
    <w:div w:id="241721635">
      <w:bodyDiv w:val="1"/>
      <w:marLeft w:val="0"/>
      <w:marRight w:val="0"/>
      <w:marTop w:val="0"/>
      <w:marBottom w:val="0"/>
      <w:divBdr>
        <w:top w:val="none" w:sz="0" w:space="0" w:color="auto"/>
        <w:left w:val="none" w:sz="0" w:space="0" w:color="auto"/>
        <w:bottom w:val="none" w:sz="0" w:space="0" w:color="auto"/>
        <w:right w:val="none" w:sz="0" w:space="0" w:color="auto"/>
      </w:divBdr>
      <w:divsChild>
        <w:div w:id="136459231">
          <w:marLeft w:val="0"/>
          <w:marRight w:val="0"/>
          <w:marTop w:val="0"/>
          <w:marBottom w:val="0"/>
          <w:divBdr>
            <w:top w:val="none" w:sz="0" w:space="0" w:color="auto"/>
            <w:left w:val="none" w:sz="0" w:space="0" w:color="auto"/>
            <w:bottom w:val="none" w:sz="0" w:space="0" w:color="auto"/>
            <w:right w:val="none" w:sz="0" w:space="0" w:color="auto"/>
          </w:divBdr>
        </w:div>
        <w:div w:id="1996251613">
          <w:marLeft w:val="0"/>
          <w:marRight w:val="0"/>
          <w:marTop w:val="0"/>
          <w:marBottom w:val="0"/>
          <w:divBdr>
            <w:top w:val="none" w:sz="0" w:space="0" w:color="auto"/>
            <w:left w:val="none" w:sz="0" w:space="0" w:color="auto"/>
            <w:bottom w:val="none" w:sz="0" w:space="0" w:color="auto"/>
            <w:right w:val="none" w:sz="0" w:space="0" w:color="auto"/>
          </w:divBdr>
        </w:div>
        <w:div w:id="1912425966">
          <w:marLeft w:val="0"/>
          <w:marRight w:val="0"/>
          <w:marTop w:val="0"/>
          <w:marBottom w:val="0"/>
          <w:divBdr>
            <w:top w:val="none" w:sz="0" w:space="0" w:color="auto"/>
            <w:left w:val="none" w:sz="0" w:space="0" w:color="auto"/>
            <w:bottom w:val="none" w:sz="0" w:space="0" w:color="auto"/>
            <w:right w:val="none" w:sz="0" w:space="0" w:color="auto"/>
          </w:divBdr>
        </w:div>
        <w:div w:id="1175917820">
          <w:marLeft w:val="0"/>
          <w:marRight w:val="0"/>
          <w:marTop w:val="0"/>
          <w:marBottom w:val="0"/>
          <w:divBdr>
            <w:top w:val="none" w:sz="0" w:space="0" w:color="auto"/>
            <w:left w:val="none" w:sz="0" w:space="0" w:color="auto"/>
            <w:bottom w:val="none" w:sz="0" w:space="0" w:color="auto"/>
            <w:right w:val="none" w:sz="0" w:space="0" w:color="auto"/>
          </w:divBdr>
        </w:div>
        <w:div w:id="600525789">
          <w:marLeft w:val="0"/>
          <w:marRight w:val="0"/>
          <w:marTop w:val="0"/>
          <w:marBottom w:val="0"/>
          <w:divBdr>
            <w:top w:val="none" w:sz="0" w:space="0" w:color="auto"/>
            <w:left w:val="none" w:sz="0" w:space="0" w:color="auto"/>
            <w:bottom w:val="none" w:sz="0" w:space="0" w:color="auto"/>
            <w:right w:val="none" w:sz="0" w:space="0" w:color="auto"/>
          </w:divBdr>
        </w:div>
      </w:divsChild>
    </w:div>
    <w:div w:id="576864705">
      <w:bodyDiv w:val="1"/>
      <w:marLeft w:val="0"/>
      <w:marRight w:val="0"/>
      <w:marTop w:val="0"/>
      <w:marBottom w:val="0"/>
      <w:divBdr>
        <w:top w:val="none" w:sz="0" w:space="0" w:color="auto"/>
        <w:left w:val="none" w:sz="0" w:space="0" w:color="auto"/>
        <w:bottom w:val="none" w:sz="0" w:space="0" w:color="auto"/>
        <w:right w:val="none" w:sz="0" w:space="0" w:color="auto"/>
      </w:divBdr>
    </w:div>
    <w:div w:id="769160317">
      <w:bodyDiv w:val="1"/>
      <w:marLeft w:val="0"/>
      <w:marRight w:val="0"/>
      <w:marTop w:val="0"/>
      <w:marBottom w:val="0"/>
      <w:divBdr>
        <w:top w:val="none" w:sz="0" w:space="0" w:color="auto"/>
        <w:left w:val="none" w:sz="0" w:space="0" w:color="auto"/>
        <w:bottom w:val="none" w:sz="0" w:space="0" w:color="auto"/>
        <w:right w:val="none" w:sz="0" w:space="0" w:color="auto"/>
      </w:divBdr>
      <w:divsChild>
        <w:div w:id="414285472">
          <w:marLeft w:val="0"/>
          <w:marRight w:val="0"/>
          <w:marTop w:val="0"/>
          <w:marBottom w:val="0"/>
          <w:divBdr>
            <w:top w:val="none" w:sz="0" w:space="0" w:color="auto"/>
            <w:left w:val="none" w:sz="0" w:space="0" w:color="auto"/>
            <w:bottom w:val="none" w:sz="0" w:space="0" w:color="auto"/>
            <w:right w:val="none" w:sz="0" w:space="0" w:color="auto"/>
          </w:divBdr>
        </w:div>
        <w:div w:id="1593123592">
          <w:marLeft w:val="0"/>
          <w:marRight w:val="0"/>
          <w:marTop w:val="0"/>
          <w:marBottom w:val="0"/>
          <w:divBdr>
            <w:top w:val="none" w:sz="0" w:space="0" w:color="auto"/>
            <w:left w:val="none" w:sz="0" w:space="0" w:color="auto"/>
            <w:bottom w:val="none" w:sz="0" w:space="0" w:color="auto"/>
            <w:right w:val="none" w:sz="0" w:space="0" w:color="auto"/>
          </w:divBdr>
        </w:div>
        <w:div w:id="190073469">
          <w:marLeft w:val="0"/>
          <w:marRight w:val="0"/>
          <w:marTop w:val="0"/>
          <w:marBottom w:val="0"/>
          <w:divBdr>
            <w:top w:val="none" w:sz="0" w:space="0" w:color="auto"/>
            <w:left w:val="none" w:sz="0" w:space="0" w:color="auto"/>
            <w:bottom w:val="none" w:sz="0" w:space="0" w:color="auto"/>
            <w:right w:val="none" w:sz="0" w:space="0" w:color="auto"/>
          </w:divBdr>
        </w:div>
      </w:divsChild>
    </w:div>
    <w:div w:id="1108237998">
      <w:bodyDiv w:val="1"/>
      <w:marLeft w:val="0"/>
      <w:marRight w:val="0"/>
      <w:marTop w:val="0"/>
      <w:marBottom w:val="0"/>
      <w:divBdr>
        <w:top w:val="none" w:sz="0" w:space="0" w:color="auto"/>
        <w:left w:val="none" w:sz="0" w:space="0" w:color="auto"/>
        <w:bottom w:val="none" w:sz="0" w:space="0" w:color="auto"/>
        <w:right w:val="none" w:sz="0" w:space="0" w:color="auto"/>
      </w:divBdr>
      <w:divsChild>
        <w:div w:id="1865361696">
          <w:marLeft w:val="0"/>
          <w:marRight w:val="0"/>
          <w:marTop w:val="0"/>
          <w:marBottom w:val="0"/>
          <w:divBdr>
            <w:top w:val="none" w:sz="0" w:space="0" w:color="auto"/>
            <w:left w:val="none" w:sz="0" w:space="0" w:color="auto"/>
            <w:bottom w:val="none" w:sz="0" w:space="0" w:color="auto"/>
            <w:right w:val="none" w:sz="0" w:space="0" w:color="auto"/>
          </w:divBdr>
          <w:divsChild>
            <w:div w:id="16027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8673">
      <w:bodyDiv w:val="1"/>
      <w:marLeft w:val="0"/>
      <w:marRight w:val="0"/>
      <w:marTop w:val="0"/>
      <w:marBottom w:val="0"/>
      <w:divBdr>
        <w:top w:val="none" w:sz="0" w:space="0" w:color="auto"/>
        <w:left w:val="none" w:sz="0" w:space="0" w:color="auto"/>
        <w:bottom w:val="none" w:sz="0" w:space="0" w:color="auto"/>
        <w:right w:val="none" w:sz="0" w:space="0" w:color="auto"/>
      </w:divBdr>
    </w:div>
    <w:div w:id="1620184297">
      <w:bodyDiv w:val="1"/>
      <w:marLeft w:val="0"/>
      <w:marRight w:val="0"/>
      <w:marTop w:val="0"/>
      <w:marBottom w:val="0"/>
      <w:divBdr>
        <w:top w:val="none" w:sz="0" w:space="0" w:color="auto"/>
        <w:left w:val="none" w:sz="0" w:space="0" w:color="auto"/>
        <w:bottom w:val="none" w:sz="0" w:space="0" w:color="auto"/>
        <w:right w:val="none" w:sz="0" w:space="0" w:color="auto"/>
      </w:divBdr>
    </w:div>
    <w:div w:id="1732725807">
      <w:bodyDiv w:val="1"/>
      <w:marLeft w:val="0"/>
      <w:marRight w:val="0"/>
      <w:marTop w:val="0"/>
      <w:marBottom w:val="0"/>
      <w:divBdr>
        <w:top w:val="none" w:sz="0" w:space="0" w:color="auto"/>
        <w:left w:val="none" w:sz="0" w:space="0" w:color="auto"/>
        <w:bottom w:val="none" w:sz="0" w:space="0" w:color="auto"/>
        <w:right w:val="none" w:sz="0" w:space="0" w:color="auto"/>
      </w:divBdr>
    </w:div>
    <w:div w:id="1812403764">
      <w:bodyDiv w:val="1"/>
      <w:marLeft w:val="0"/>
      <w:marRight w:val="0"/>
      <w:marTop w:val="0"/>
      <w:marBottom w:val="0"/>
      <w:divBdr>
        <w:top w:val="none" w:sz="0" w:space="0" w:color="auto"/>
        <w:left w:val="none" w:sz="0" w:space="0" w:color="auto"/>
        <w:bottom w:val="none" w:sz="0" w:space="0" w:color="auto"/>
        <w:right w:val="none" w:sz="0" w:space="0" w:color="auto"/>
      </w:divBdr>
      <w:divsChild>
        <w:div w:id="2031301440">
          <w:marLeft w:val="0"/>
          <w:marRight w:val="0"/>
          <w:marTop w:val="0"/>
          <w:marBottom w:val="0"/>
          <w:divBdr>
            <w:top w:val="none" w:sz="0" w:space="0" w:color="auto"/>
            <w:left w:val="none" w:sz="0" w:space="0" w:color="auto"/>
            <w:bottom w:val="none" w:sz="0" w:space="0" w:color="auto"/>
            <w:right w:val="none" w:sz="0" w:space="0" w:color="auto"/>
          </w:divBdr>
        </w:div>
        <w:div w:id="756748879">
          <w:marLeft w:val="0"/>
          <w:marRight w:val="0"/>
          <w:marTop w:val="0"/>
          <w:marBottom w:val="0"/>
          <w:divBdr>
            <w:top w:val="none" w:sz="0" w:space="0" w:color="auto"/>
            <w:left w:val="none" w:sz="0" w:space="0" w:color="auto"/>
            <w:bottom w:val="none" w:sz="0" w:space="0" w:color="auto"/>
            <w:right w:val="none" w:sz="0" w:space="0" w:color="auto"/>
          </w:divBdr>
        </w:div>
      </w:divsChild>
    </w:div>
    <w:div w:id="1895769470">
      <w:bodyDiv w:val="1"/>
      <w:marLeft w:val="0"/>
      <w:marRight w:val="0"/>
      <w:marTop w:val="0"/>
      <w:marBottom w:val="0"/>
      <w:divBdr>
        <w:top w:val="none" w:sz="0" w:space="0" w:color="auto"/>
        <w:left w:val="none" w:sz="0" w:space="0" w:color="auto"/>
        <w:bottom w:val="none" w:sz="0" w:space="0" w:color="auto"/>
        <w:right w:val="none" w:sz="0" w:space="0" w:color="auto"/>
      </w:divBdr>
    </w:div>
    <w:div w:id="2008287633">
      <w:bodyDiv w:val="1"/>
      <w:marLeft w:val="0"/>
      <w:marRight w:val="0"/>
      <w:marTop w:val="0"/>
      <w:marBottom w:val="0"/>
      <w:divBdr>
        <w:top w:val="none" w:sz="0" w:space="0" w:color="auto"/>
        <w:left w:val="none" w:sz="0" w:space="0" w:color="auto"/>
        <w:bottom w:val="none" w:sz="0" w:space="0" w:color="auto"/>
        <w:right w:val="none" w:sz="0" w:space="0" w:color="auto"/>
      </w:divBdr>
      <w:divsChild>
        <w:div w:id="1226799388">
          <w:marLeft w:val="0"/>
          <w:marRight w:val="0"/>
          <w:marTop w:val="0"/>
          <w:marBottom w:val="0"/>
          <w:divBdr>
            <w:top w:val="none" w:sz="0" w:space="0" w:color="auto"/>
            <w:left w:val="none" w:sz="0" w:space="0" w:color="auto"/>
            <w:bottom w:val="none" w:sz="0" w:space="0" w:color="auto"/>
            <w:right w:val="none" w:sz="0" w:space="0" w:color="auto"/>
          </w:divBdr>
        </w:div>
        <w:div w:id="1650163018">
          <w:marLeft w:val="0"/>
          <w:marRight w:val="0"/>
          <w:marTop w:val="0"/>
          <w:marBottom w:val="0"/>
          <w:divBdr>
            <w:top w:val="none" w:sz="0" w:space="0" w:color="auto"/>
            <w:left w:val="none" w:sz="0" w:space="0" w:color="auto"/>
            <w:bottom w:val="none" w:sz="0" w:space="0" w:color="auto"/>
            <w:right w:val="none" w:sz="0" w:space="0" w:color="auto"/>
          </w:divBdr>
        </w:div>
        <w:div w:id="470054207">
          <w:marLeft w:val="0"/>
          <w:marRight w:val="0"/>
          <w:marTop w:val="0"/>
          <w:marBottom w:val="0"/>
          <w:divBdr>
            <w:top w:val="none" w:sz="0" w:space="0" w:color="auto"/>
            <w:left w:val="none" w:sz="0" w:space="0" w:color="auto"/>
            <w:bottom w:val="none" w:sz="0" w:space="0" w:color="auto"/>
            <w:right w:val="none" w:sz="0" w:space="0" w:color="auto"/>
          </w:divBdr>
        </w:div>
        <w:div w:id="348681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mbodiedtherapy.org.uk" TargetMode="External"/><Relationship Id="rId13" Type="http://schemas.openxmlformats.org/officeDocument/2006/relationships/hyperlink" Target="http://icpit.org/charts-energetic-cycl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mbodiedtherapy.org.uk/DOA_in_theory%20_practice.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uilfordjournals.com/action/doSearch?Contrib=Grossmark%2C+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mbodiedtherapy.org.uk/danceofawareness.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x.doi.org/10.1080/17432979.2015.109247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86F8A-7C6B-4BB6-8400-8648D2814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5982</Words>
  <Characters>34100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T&amp;C</dc:creator>
  <cp:lastModifiedBy>Clare</cp:lastModifiedBy>
  <cp:revision>4</cp:revision>
  <cp:lastPrinted>2015-04-19T16:53:00Z</cp:lastPrinted>
  <dcterms:created xsi:type="dcterms:W3CDTF">2015-10-01T09:50:00Z</dcterms:created>
  <dcterms:modified xsi:type="dcterms:W3CDTF">2018-07-25T10:27:00Z</dcterms:modified>
</cp:coreProperties>
</file>